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28B" w:rsidRPr="00D43D64" w:rsidRDefault="0050128B" w:rsidP="0050128B">
      <w:pPr>
        <w:pStyle w:val="ListParagraph"/>
        <w:numPr>
          <w:ilvl w:val="0"/>
          <w:numId w:val="2"/>
        </w:numPr>
        <w:tabs>
          <w:tab w:val="num" w:pos="680"/>
        </w:tabs>
        <w:spacing w:line="360" w:lineRule="auto"/>
        <w:ind w:left="680"/>
        <w:rPr>
          <w:rFonts w:ascii="Tahoma" w:hAnsi="Tahoma" w:cs="Tahoma"/>
          <w:b/>
          <w:sz w:val="20"/>
          <w:szCs w:val="20"/>
          <w:lang w:val="en-US" w:eastAsia="en-US"/>
        </w:rPr>
      </w:pPr>
      <w:r w:rsidRPr="00D43D64">
        <w:rPr>
          <w:rFonts w:ascii="Tahoma" w:hAnsi="Tahoma" w:cs="Tahoma"/>
          <w:b/>
          <w:sz w:val="20"/>
          <w:szCs w:val="20"/>
          <w:lang w:val="en-US" w:eastAsia="en-US"/>
        </w:rPr>
        <w:t xml:space="preserve">Objective </w:t>
      </w:r>
    </w:p>
    <w:p w:rsidR="0050128B" w:rsidRPr="00D43D64" w:rsidRDefault="0050128B" w:rsidP="0050128B">
      <w:pPr>
        <w:pStyle w:val="ListParagraph"/>
        <w:tabs>
          <w:tab w:val="right" w:pos="9638"/>
        </w:tabs>
        <w:spacing w:line="360" w:lineRule="auto"/>
        <w:ind w:left="680"/>
        <w:rPr>
          <w:rFonts w:ascii="Tahoma" w:hAnsi="Tahoma" w:cs="Tahoma"/>
          <w:b/>
          <w:sz w:val="20"/>
          <w:szCs w:val="20"/>
          <w:lang w:val="en-US" w:eastAsia="en-US"/>
        </w:rPr>
      </w:pPr>
      <w:proofErr w:type="gramStart"/>
      <w:r>
        <w:rPr>
          <w:rFonts w:ascii="Tahoma" w:hAnsi="Tahoma" w:cs="Tahoma"/>
          <w:bCs/>
          <w:sz w:val="20"/>
          <w:szCs w:val="20"/>
        </w:rPr>
        <w:t>To lay out a p</w:t>
      </w:r>
      <w:r w:rsidR="005F5A51">
        <w:rPr>
          <w:rFonts w:ascii="Tahoma" w:hAnsi="Tahoma" w:cs="Tahoma"/>
          <w:bCs/>
          <w:sz w:val="20"/>
          <w:szCs w:val="20"/>
        </w:rPr>
        <w:t>roce</w:t>
      </w:r>
      <w:r w:rsidRPr="00D43D64">
        <w:rPr>
          <w:rFonts w:ascii="Tahoma" w:hAnsi="Tahoma" w:cs="Tahoma"/>
          <w:bCs/>
          <w:sz w:val="20"/>
          <w:szCs w:val="20"/>
        </w:rPr>
        <w:t>dure for Indent, Receipt, Storage and Handling of Sieves and Screens.</w:t>
      </w:r>
      <w:proofErr w:type="gramEnd"/>
      <w:r w:rsidRPr="00D43D64">
        <w:rPr>
          <w:rFonts w:ascii="Tahoma" w:hAnsi="Tahoma" w:cs="Tahoma"/>
          <w:bCs/>
          <w:sz w:val="20"/>
          <w:szCs w:val="20"/>
        </w:rPr>
        <w:tab/>
      </w:r>
    </w:p>
    <w:p w:rsidR="0050128B" w:rsidRPr="00D43D64" w:rsidRDefault="0050128B" w:rsidP="0050128B">
      <w:pPr>
        <w:pStyle w:val="ListParagraph"/>
        <w:numPr>
          <w:ilvl w:val="0"/>
          <w:numId w:val="2"/>
        </w:numPr>
        <w:tabs>
          <w:tab w:val="num" w:pos="680"/>
        </w:tabs>
        <w:spacing w:line="360" w:lineRule="auto"/>
        <w:ind w:left="680"/>
        <w:rPr>
          <w:rFonts w:ascii="Tahoma" w:hAnsi="Tahoma" w:cs="Tahoma"/>
          <w:b/>
          <w:sz w:val="20"/>
          <w:szCs w:val="20"/>
          <w:lang w:val="en-US" w:eastAsia="en-US"/>
        </w:rPr>
      </w:pPr>
      <w:r w:rsidRPr="00D43D64">
        <w:rPr>
          <w:rFonts w:ascii="Tahoma" w:hAnsi="Tahoma" w:cs="Tahoma"/>
          <w:b/>
          <w:bCs/>
          <w:sz w:val="20"/>
          <w:szCs w:val="20"/>
        </w:rPr>
        <w:t>Scope</w:t>
      </w:r>
    </w:p>
    <w:p w:rsidR="0050128B" w:rsidRPr="00D43D64" w:rsidRDefault="0050128B" w:rsidP="0050128B">
      <w:pPr>
        <w:pStyle w:val="ListParagraph"/>
        <w:spacing w:line="360" w:lineRule="auto"/>
        <w:ind w:left="680"/>
        <w:rPr>
          <w:rFonts w:ascii="Tahoma" w:hAnsi="Tahoma" w:cs="Tahoma"/>
          <w:b/>
          <w:sz w:val="20"/>
          <w:szCs w:val="20"/>
          <w:lang w:val="en-US" w:eastAsia="en-US"/>
        </w:rPr>
      </w:pPr>
      <w:r w:rsidRPr="00D43D64">
        <w:rPr>
          <w:rFonts w:ascii="Tahoma" w:hAnsi="Tahoma" w:cs="Tahoma"/>
          <w:sz w:val="20"/>
          <w:szCs w:val="20"/>
        </w:rPr>
        <w:t xml:space="preserve">This SOP is applicable to sieves and screens used for vibratory sifter, </w:t>
      </w:r>
      <w:proofErr w:type="spellStart"/>
      <w:r w:rsidRPr="00D43D64">
        <w:rPr>
          <w:rFonts w:ascii="Tahoma" w:hAnsi="Tahoma" w:cs="Tahoma"/>
          <w:sz w:val="20"/>
          <w:szCs w:val="20"/>
        </w:rPr>
        <w:t>multimill</w:t>
      </w:r>
      <w:proofErr w:type="spellEnd"/>
      <w:r w:rsidRPr="00D43D64">
        <w:rPr>
          <w:rFonts w:ascii="Tahoma" w:hAnsi="Tahoma" w:cs="Tahoma"/>
          <w:sz w:val="20"/>
          <w:szCs w:val="20"/>
        </w:rPr>
        <w:t xml:space="preserve"> in the production areas of Alkem Laboratories</w:t>
      </w:r>
      <w:r>
        <w:rPr>
          <w:rFonts w:ascii="Tahoma" w:hAnsi="Tahoma" w:cs="Tahoma"/>
          <w:sz w:val="20"/>
          <w:szCs w:val="20"/>
        </w:rPr>
        <w:t xml:space="preserve"> Ltd.,</w:t>
      </w:r>
      <w:r w:rsidRPr="00D43D64">
        <w:rPr>
          <w:rFonts w:ascii="Tahoma" w:hAnsi="Tahoma" w:cs="Tahoma"/>
          <w:sz w:val="20"/>
          <w:szCs w:val="20"/>
        </w:rPr>
        <w:t xml:space="preserve"> Unit-II</w:t>
      </w:r>
      <w:r>
        <w:rPr>
          <w:rFonts w:ascii="Tahoma" w:hAnsi="Tahoma" w:cs="Tahoma"/>
          <w:sz w:val="20"/>
          <w:szCs w:val="20"/>
        </w:rPr>
        <w:t xml:space="preserve">, </w:t>
      </w:r>
      <w:proofErr w:type="gramStart"/>
      <w:r>
        <w:rPr>
          <w:rFonts w:ascii="Tahoma" w:hAnsi="Tahoma" w:cs="Tahoma"/>
          <w:sz w:val="20"/>
          <w:szCs w:val="20"/>
        </w:rPr>
        <w:t>Baddi</w:t>
      </w:r>
      <w:proofErr w:type="gramEnd"/>
      <w:r w:rsidRPr="00D43D64">
        <w:rPr>
          <w:rFonts w:ascii="Tahoma" w:hAnsi="Tahoma" w:cs="Tahoma"/>
          <w:sz w:val="20"/>
          <w:szCs w:val="20"/>
        </w:rPr>
        <w:t>.</w:t>
      </w:r>
    </w:p>
    <w:p w:rsidR="0050128B" w:rsidRPr="00D43D64" w:rsidRDefault="0050128B" w:rsidP="0050128B">
      <w:pPr>
        <w:pStyle w:val="ListParagraph"/>
        <w:numPr>
          <w:ilvl w:val="0"/>
          <w:numId w:val="2"/>
        </w:numPr>
        <w:tabs>
          <w:tab w:val="num" w:pos="680"/>
        </w:tabs>
        <w:spacing w:line="360" w:lineRule="auto"/>
        <w:ind w:left="680"/>
        <w:rPr>
          <w:rFonts w:ascii="Tahoma" w:hAnsi="Tahoma" w:cs="Tahoma"/>
          <w:b/>
          <w:sz w:val="20"/>
          <w:szCs w:val="20"/>
          <w:lang w:val="en-US" w:eastAsia="en-US"/>
        </w:rPr>
      </w:pPr>
      <w:r w:rsidRPr="00D43D64">
        <w:rPr>
          <w:rFonts w:ascii="Tahoma" w:hAnsi="Tahoma" w:cs="Tahoma"/>
          <w:b/>
          <w:bCs/>
          <w:sz w:val="20"/>
          <w:szCs w:val="20"/>
        </w:rPr>
        <w:t>Responsibility</w:t>
      </w:r>
    </w:p>
    <w:p w:rsidR="0050128B" w:rsidRPr="00C85A73" w:rsidRDefault="0050128B" w:rsidP="0050128B">
      <w:pPr>
        <w:pStyle w:val="ListParagraph"/>
        <w:spacing w:line="360" w:lineRule="auto"/>
        <w:ind w:left="680"/>
        <w:rPr>
          <w:rFonts w:ascii="Tahoma" w:hAnsi="Tahoma" w:cs="Tahoma"/>
          <w:b/>
          <w:sz w:val="20"/>
          <w:szCs w:val="20"/>
          <w:lang w:val="en-US" w:eastAsia="en-US"/>
        </w:rPr>
      </w:pPr>
      <w:r>
        <w:rPr>
          <w:rFonts w:ascii="Tahoma" w:hAnsi="Tahoma" w:cs="Tahoma"/>
          <w:bCs/>
          <w:sz w:val="20"/>
          <w:szCs w:val="20"/>
        </w:rPr>
        <w:t>Production Technician: To carry out the activity in accordance with the pr</w:t>
      </w:r>
      <w:r w:rsidR="000F327A">
        <w:rPr>
          <w:rFonts w:ascii="Tahoma" w:hAnsi="Tahoma" w:cs="Tahoma"/>
          <w:bCs/>
          <w:sz w:val="20"/>
          <w:szCs w:val="20"/>
        </w:rPr>
        <w:t>ocedure as mentioned in the SOP.</w:t>
      </w:r>
    </w:p>
    <w:p w:rsidR="0050128B" w:rsidRPr="00597D9E" w:rsidRDefault="0050128B" w:rsidP="0050128B">
      <w:pPr>
        <w:pStyle w:val="ListParagraph"/>
        <w:spacing w:line="360" w:lineRule="auto"/>
        <w:ind w:left="680"/>
        <w:rPr>
          <w:rFonts w:ascii="Tahoma" w:hAnsi="Tahoma" w:cs="Tahoma"/>
          <w:sz w:val="20"/>
          <w:szCs w:val="20"/>
        </w:rPr>
      </w:pPr>
      <w:r>
        <w:rPr>
          <w:rFonts w:ascii="Tahoma" w:hAnsi="Tahoma" w:cs="Tahoma"/>
          <w:sz w:val="20"/>
          <w:szCs w:val="20"/>
        </w:rPr>
        <w:t xml:space="preserve">Production </w:t>
      </w:r>
      <w:r w:rsidRPr="00C85A73">
        <w:rPr>
          <w:rFonts w:ascii="Tahoma" w:hAnsi="Tahoma" w:cs="Tahoma"/>
          <w:sz w:val="20"/>
          <w:szCs w:val="20"/>
        </w:rPr>
        <w:t xml:space="preserve">Officer/ Executive: </w:t>
      </w:r>
      <w:r>
        <w:rPr>
          <w:rFonts w:ascii="Tahoma" w:hAnsi="Tahoma" w:cs="Tahoma"/>
          <w:sz w:val="20"/>
          <w:szCs w:val="20"/>
        </w:rPr>
        <w:t xml:space="preserve">To ensure that the activity is carried out in accordance with the procedure </w:t>
      </w:r>
      <w:r w:rsidRPr="00574B1F">
        <w:rPr>
          <w:rFonts w:ascii="Tahoma" w:hAnsi="Tahoma" w:cs="Tahoma"/>
          <w:sz w:val="20"/>
          <w:szCs w:val="20"/>
        </w:rPr>
        <w:t>as mentioned in this SOP.</w:t>
      </w:r>
      <w:r w:rsidRPr="00597D9E">
        <w:rPr>
          <w:rFonts w:ascii="Tahoma" w:hAnsi="Tahoma" w:cs="Tahoma"/>
          <w:sz w:val="20"/>
          <w:szCs w:val="20"/>
        </w:rPr>
        <w:t xml:space="preserve"> </w:t>
      </w:r>
    </w:p>
    <w:p w:rsidR="0050128B" w:rsidRPr="00D43D64" w:rsidRDefault="0050128B" w:rsidP="0050128B">
      <w:pPr>
        <w:pStyle w:val="ListParagraph"/>
        <w:numPr>
          <w:ilvl w:val="0"/>
          <w:numId w:val="2"/>
        </w:numPr>
        <w:tabs>
          <w:tab w:val="num" w:pos="680"/>
        </w:tabs>
        <w:spacing w:line="360" w:lineRule="auto"/>
        <w:ind w:left="680"/>
        <w:rPr>
          <w:rFonts w:ascii="Tahoma" w:hAnsi="Tahoma" w:cs="Tahoma"/>
          <w:b/>
          <w:sz w:val="20"/>
          <w:szCs w:val="20"/>
          <w:lang w:val="en-US" w:eastAsia="en-US"/>
        </w:rPr>
      </w:pPr>
      <w:r w:rsidRPr="00D43D64">
        <w:rPr>
          <w:rFonts w:ascii="Tahoma" w:hAnsi="Tahoma" w:cs="Tahoma"/>
          <w:b/>
          <w:bCs/>
          <w:sz w:val="20"/>
          <w:szCs w:val="20"/>
        </w:rPr>
        <w:t>Accountability</w:t>
      </w:r>
    </w:p>
    <w:p w:rsidR="0050128B" w:rsidRPr="00D43D64" w:rsidRDefault="004C7194" w:rsidP="0050128B">
      <w:pPr>
        <w:pStyle w:val="ListParagraph"/>
        <w:spacing w:line="360" w:lineRule="auto"/>
        <w:ind w:left="680"/>
        <w:rPr>
          <w:rFonts w:ascii="Tahoma" w:hAnsi="Tahoma" w:cs="Tahoma"/>
          <w:sz w:val="20"/>
          <w:szCs w:val="20"/>
        </w:rPr>
      </w:pPr>
      <w:r>
        <w:rPr>
          <w:rFonts w:ascii="Tahoma" w:hAnsi="Tahoma" w:cs="Tahoma"/>
          <w:sz w:val="20"/>
          <w:szCs w:val="20"/>
        </w:rPr>
        <w:t xml:space="preserve">Head Production </w:t>
      </w:r>
      <w:r w:rsidR="0050128B" w:rsidRPr="00D43D64">
        <w:rPr>
          <w:rFonts w:ascii="Tahoma" w:hAnsi="Tahoma" w:cs="Tahoma"/>
          <w:sz w:val="20"/>
          <w:szCs w:val="20"/>
        </w:rPr>
        <w:tab/>
      </w:r>
      <w:r w:rsidR="0050128B" w:rsidRPr="00D43D64">
        <w:rPr>
          <w:rFonts w:ascii="Tahoma" w:hAnsi="Tahoma" w:cs="Tahoma"/>
          <w:sz w:val="20"/>
          <w:szCs w:val="20"/>
        </w:rPr>
        <w:tab/>
        <w:t xml:space="preserve"> </w:t>
      </w:r>
    </w:p>
    <w:p w:rsidR="0050128B" w:rsidRPr="00D43D64" w:rsidRDefault="0050128B" w:rsidP="0050128B">
      <w:pPr>
        <w:pStyle w:val="ListParagraph"/>
        <w:numPr>
          <w:ilvl w:val="0"/>
          <w:numId w:val="2"/>
        </w:numPr>
        <w:tabs>
          <w:tab w:val="num" w:pos="680"/>
        </w:tabs>
        <w:spacing w:line="360" w:lineRule="auto"/>
        <w:ind w:left="680"/>
        <w:rPr>
          <w:rFonts w:ascii="Tahoma" w:hAnsi="Tahoma" w:cs="Tahoma"/>
          <w:b/>
          <w:sz w:val="20"/>
          <w:szCs w:val="20"/>
          <w:lang w:val="en-US" w:eastAsia="en-US"/>
        </w:rPr>
      </w:pPr>
      <w:r w:rsidRPr="00D43D64">
        <w:rPr>
          <w:rFonts w:ascii="Tahoma" w:hAnsi="Tahoma" w:cs="Tahoma"/>
          <w:b/>
          <w:bCs/>
          <w:sz w:val="20"/>
          <w:szCs w:val="20"/>
        </w:rPr>
        <w:t>Procedure</w:t>
      </w:r>
    </w:p>
    <w:p w:rsidR="0050128B" w:rsidRPr="00D43D64" w:rsidRDefault="0050128B" w:rsidP="0050128B">
      <w:pPr>
        <w:pStyle w:val="ListParagraph"/>
        <w:numPr>
          <w:ilvl w:val="1"/>
          <w:numId w:val="2"/>
        </w:numPr>
        <w:tabs>
          <w:tab w:val="clear" w:pos="1644"/>
          <w:tab w:val="num" w:pos="1360"/>
        </w:tabs>
        <w:spacing w:line="360" w:lineRule="auto"/>
        <w:ind w:left="1360"/>
        <w:rPr>
          <w:rFonts w:ascii="Tahoma" w:hAnsi="Tahoma" w:cs="Tahoma"/>
          <w:b/>
          <w:sz w:val="20"/>
          <w:szCs w:val="20"/>
          <w:lang w:val="en-US" w:eastAsia="en-US"/>
        </w:rPr>
      </w:pPr>
      <w:r w:rsidRPr="00D43D64">
        <w:rPr>
          <w:rFonts w:ascii="Tahoma" w:hAnsi="Tahoma" w:cs="Tahoma"/>
          <w:b/>
          <w:sz w:val="20"/>
          <w:szCs w:val="20"/>
          <w:lang w:val="en-US" w:eastAsia="en-US"/>
        </w:rPr>
        <w:t>Indenting</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The codification for sieve and screens shall be decided at the time of indent, so That party should provide the new sieve and screens with proposed code number. Party should also provide the validation certificate and lead free certificate for Sieves/Screen and non toxicology test report of silicone gasket for sieves.</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sidRPr="00D43D64">
        <w:rPr>
          <w:rFonts w:ascii="Tahoma" w:hAnsi="Tahoma" w:cs="Tahoma"/>
          <w:b/>
          <w:bCs/>
          <w:sz w:val="20"/>
          <w:szCs w:val="20"/>
        </w:rPr>
        <w:t>Coding System for Sieves and Screens</w:t>
      </w:r>
    </w:p>
    <w:p w:rsidR="0050128B" w:rsidRPr="0083080E"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
          <w:bCs/>
          <w:sz w:val="20"/>
          <w:szCs w:val="20"/>
        </w:rPr>
        <w:t>The coding system for sieves shall be as given below</w:t>
      </w:r>
    </w:p>
    <w:p w:rsidR="0050128B" w:rsidRPr="0083080E" w:rsidRDefault="0050128B" w:rsidP="0050128B">
      <w:pPr>
        <w:pStyle w:val="ListParagraph"/>
        <w:spacing w:line="360" w:lineRule="auto"/>
        <w:ind w:left="2040"/>
        <w:jc w:val="both"/>
        <w:rPr>
          <w:rFonts w:ascii="Tahoma" w:hAnsi="Tahoma" w:cs="Tahoma"/>
          <w:sz w:val="20"/>
          <w:szCs w:val="20"/>
          <w:lang w:val="en-US" w:eastAsia="en-US"/>
        </w:rPr>
      </w:pPr>
      <w:r w:rsidRPr="0083080E">
        <w:rPr>
          <w:rFonts w:ascii="Tahoma" w:hAnsi="Tahoma" w:cs="Tahoma"/>
          <w:bCs/>
          <w:sz w:val="20"/>
          <w:szCs w:val="20"/>
        </w:rPr>
        <w:t>BP</w:t>
      </w:r>
      <w:r w:rsidR="000F327A">
        <w:rPr>
          <w:rFonts w:ascii="Tahoma" w:hAnsi="Tahoma" w:cs="Tahoma"/>
          <w:bCs/>
          <w:sz w:val="20"/>
          <w:szCs w:val="20"/>
        </w:rPr>
        <w:t>/SS/XXX/YY</w:t>
      </w:r>
    </w:p>
    <w:p w:rsidR="0050128B" w:rsidRPr="00D43D64" w:rsidRDefault="0050128B" w:rsidP="0050128B">
      <w:pPr>
        <w:pStyle w:val="ListParagraph"/>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 xml:space="preserve">Where </w:t>
      </w:r>
      <w:r w:rsidRPr="0083080E">
        <w:rPr>
          <w:rFonts w:ascii="Tahoma" w:hAnsi="Tahoma" w:cs="Tahoma"/>
          <w:bCs/>
          <w:sz w:val="20"/>
          <w:szCs w:val="20"/>
        </w:rPr>
        <w:t>“BP”</w:t>
      </w:r>
      <w:r w:rsidRPr="00D43D64">
        <w:rPr>
          <w:rFonts w:ascii="Tahoma" w:hAnsi="Tahoma" w:cs="Tahoma"/>
          <w:bCs/>
          <w:sz w:val="20"/>
          <w:szCs w:val="20"/>
        </w:rPr>
        <w:t xml:space="preserve"> indicates </w:t>
      </w:r>
      <w:r>
        <w:rPr>
          <w:rFonts w:ascii="Tahoma" w:hAnsi="Tahoma" w:cs="Tahoma"/>
          <w:bCs/>
          <w:sz w:val="20"/>
          <w:szCs w:val="20"/>
        </w:rPr>
        <w:t>Beta Production</w:t>
      </w:r>
      <w:r w:rsidR="000F327A">
        <w:rPr>
          <w:rFonts w:ascii="Tahoma" w:hAnsi="Tahoma" w:cs="Tahoma"/>
          <w:bCs/>
          <w:sz w:val="20"/>
          <w:szCs w:val="20"/>
        </w:rPr>
        <w:t>, SS</w:t>
      </w:r>
      <w:r w:rsidRPr="00D43D64">
        <w:rPr>
          <w:rFonts w:ascii="Tahoma" w:hAnsi="Tahoma" w:cs="Tahoma"/>
          <w:bCs/>
          <w:sz w:val="20"/>
          <w:szCs w:val="20"/>
        </w:rPr>
        <w:t xml:space="preserve"> as siev</w:t>
      </w:r>
      <w:r w:rsidR="007444DA">
        <w:rPr>
          <w:rFonts w:ascii="Tahoma" w:hAnsi="Tahoma" w:cs="Tahoma"/>
          <w:bCs/>
          <w:sz w:val="20"/>
          <w:szCs w:val="20"/>
        </w:rPr>
        <w:t>e size, XXX as Sieve Serial</w:t>
      </w:r>
      <w:r w:rsidR="000F327A">
        <w:rPr>
          <w:rFonts w:ascii="Tahoma" w:hAnsi="Tahoma" w:cs="Tahoma"/>
          <w:bCs/>
          <w:sz w:val="20"/>
          <w:szCs w:val="20"/>
        </w:rPr>
        <w:t xml:space="preserve"> Number &amp; YY</w:t>
      </w:r>
      <w:r w:rsidRPr="00D43D64">
        <w:rPr>
          <w:rFonts w:ascii="Tahoma" w:hAnsi="Tahoma" w:cs="Tahoma"/>
          <w:bCs/>
          <w:sz w:val="20"/>
          <w:szCs w:val="20"/>
        </w:rPr>
        <w:t xml:space="preserve"> as year of purchase respectively.</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
          <w:bCs/>
          <w:sz w:val="20"/>
          <w:szCs w:val="20"/>
        </w:rPr>
        <w:t xml:space="preserve">The coding system for </w:t>
      </w:r>
      <w:r>
        <w:rPr>
          <w:rFonts w:ascii="Tahoma" w:hAnsi="Tahoma" w:cs="Tahoma"/>
          <w:b/>
          <w:bCs/>
          <w:sz w:val="20"/>
          <w:szCs w:val="20"/>
        </w:rPr>
        <w:t>Screen shall be as given below</w:t>
      </w:r>
    </w:p>
    <w:p w:rsidR="0050128B" w:rsidRPr="00D43D64" w:rsidRDefault="000F327A" w:rsidP="0050128B">
      <w:pPr>
        <w:pStyle w:val="ListParagraph"/>
        <w:spacing w:line="360" w:lineRule="auto"/>
        <w:ind w:left="2040"/>
        <w:jc w:val="both"/>
        <w:rPr>
          <w:rFonts w:ascii="Tahoma" w:hAnsi="Tahoma" w:cs="Tahoma"/>
          <w:b/>
          <w:sz w:val="20"/>
          <w:szCs w:val="20"/>
          <w:lang w:val="en-US" w:eastAsia="en-US"/>
        </w:rPr>
      </w:pPr>
      <w:r>
        <w:rPr>
          <w:rFonts w:ascii="Tahoma" w:hAnsi="Tahoma" w:cs="Tahoma"/>
          <w:bCs/>
          <w:sz w:val="20"/>
          <w:szCs w:val="20"/>
        </w:rPr>
        <w:t>BP/SS/XXX</w:t>
      </w:r>
      <w:r w:rsidR="0050128B" w:rsidRPr="0083080E">
        <w:rPr>
          <w:rFonts w:ascii="Tahoma" w:hAnsi="Tahoma" w:cs="Tahoma"/>
          <w:bCs/>
          <w:sz w:val="20"/>
          <w:szCs w:val="20"/>
        </w:rPr>
        <w:t>/</w:t>
      </w:r>
      <w:r>
        <w:rPr>
          <w:rFonts w:ascii="Tahoma" w:hAnsi="Tahoma" w:cs="Tahoma"/>
          <w:bCs/>
          <w:sz w:val="20"/>
          <w:szCs w:val="20"/>
        </w:rPr>
        <w:t>YY</w:t>
      </w:r>
    </w:p>
    <w:p w:rsidR="0050128B" w:rsidRPr="002A7034" w:rsidRDefault="0050128B" w:rsidP="002A7034">
      <w:pPr>
        <w:pStyle w:val="ListParagraph"/>
        <w:spacing w:line="360" w:lineRule="auto"/>
        <w:ind w:left="2040"/>
        <w:jc w:val="both"/>
        <w:rPr>
          <w:rFonts w:ascii="Tahoma" w:hAnsi="Tahoma" w:cs="Tahoma"/>
          <w:b/>
          <w:sz w:val="20"/>
          <w:szCs w:val="20"/>
          <w:lang w:val="en-US" w:eastAsia="en-US"/>
        </w:rPr>
      </w:pPr>
      <w:proofErr w:type="gramStart"/>
      <w:r w:rsidRPr="00D43D64">
        <w:rPr>
          <w:rFonts w:ascii="Tahoma" w:hAnsi="Tahoma" w:cs="Tahoma"/>
          <w:bCs/>
          <w:sz w:val="20"/>
          <w:szCs w:val="20"/>
        </w:rPr>
        <w:t xml:space="preserve">Where </w:t>
      </w:r>
      <w:r w:rsidRPr="0083080E">
        <w:rPr>
          <w:rFonts w:ascii="Tahoma" w:hAnsi="Tahoma" w:cs="Tahoma"/>
          <w:bCs/>
          <w:sz w:val="20"/>
          <w:szCs w:val="20"/>
        </w:rPr>
        <w:t>“BP”</w:t>
      </w:r>
      <w:r w:rsidRPr="00D43D64">
        <w:rPr>
          <w:rFonts w:ascii="Tahoma" w:hAnsi="Tahoma" w:cs="Tahoma"/>
          <w:bCs/>
          <w:sz w:val="20"/>
          <w:szCs w:val="20"/>
        </w:rPr>
        <w:t xml:space="preserve"> for screens of </w:t>
      </w:r>
      <w:r>
        <w:rPr>
          <w:rFonts w:ascii="Tahoma" w:hAnsi="Tahoma" w:cs="Tahoma"/>
          <w:bCs/>
          <w:sz w:val="20"/>
          <w:szCs w:val="20"/>
        </w:rPr>
        <w:t xml:space="preserve">Beta </w:t>
      </w:r>
      <w:r w:rsidR="000F327A">
        <w:rPr>
          <w:rFonts w:ascii="Tahoma" w:hAnsi="Tahoma" w:cs="Tahoma"/>
          <w:bCs/>
          <w:sz w:val="20"/>
          <w:szCs w:val="20"/>
        </w:rPr>
        <w:t>block, SS as screen size, XXX</w:t>
      </w:r>
      <w:r w:rsidR="002A7034">
        <w:rPr>
          <w:rFonts w:ascii="Tahoma" w:hAnsi="Tahoma" w:cs="Tahoma"/>
          <w:bCs/>
          <w:sz w:val="20"/>
          <w:szCs w:val="20"/>
        </w:rPr>
        <w:t xml:space="preserve"> as </w:t>
      </w:r>
      <w:r w:rsidRPr="002A7034">
        <w:rPr>
          <w:rFonts w:ascii="Tahoma" w:hAnsi="Tahoma" w:cs="Tahoma"/>
          <w:bCs/>
          <w:sz w:val="20"/>
          <w:szCs w:val="20"/>
        </w:rPr>
        <w:t>Screen</w:t>
      </w:r>
      <w:r w:rsidR="007444DA" w:rsidRPr="002A7034">
        <w:rPr>
          <w:rFonts w:ascii="Tahoma" w:hAnsi="Tahoma" w:cs="Tahoma"/>
          <w:bCs/>
          <w:sz w:val="20"/>
          <w:szCs w:val="20"/>
        </w:rPr>
        <w:t xml:space="preserve"> serial</w:t>
      </w:r>
      <w:r w:rsidR="000F327A" w:rsidRPr="002A7034">
        <w:rPr>
          <w:rFonts w:ascii="Tahoma" w:hAnsi="Tahoma" w:cs="Tahoma"/>
          <w:bCs/>
          <w:sz w:val="20"/>
          <w:szCs w:val="20"/>
        </w:rPr>
        <w:t xml:space="preserve"> number &amp; YY</w:t>
      </w:r>
      <w:r w:rsidRPr="002A7034">
        <w:rPr>
          <w:rFonts w:ascii="Tahoma" w:hAnsi="Tahoma" w:cs="Tahoma"/>
          <w:bCs/>
          <w:sz w:val="20"/>
          <w:szCs w:val="20"/>
        </w:rPr>
        <w:t xml:space="preserve"> as year of purchase respectively.</w:t>
      </w:r>
      <w:proofErr w:type="gramEnd"/>
      <w:r w:rsidRPr="002A7034">
        <w:rPr>
          <w:rFonts w:ascii="Tahoma" w:hAnsi="Tahoma" w:cs="Tahoma"/>
          <w:bCs/>
          <w:sz w:val="20"/>
          <w:szCs w:val="20"/>
        </w:rPr>
        <w:t xml:space="preserve"> Check the sieve/screen stock Record and take the new Sieve/screen Code No. which will be followed by last Code No. of the Sieve/Screen. </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sidRPr="00D43D64">
        <w:rPr>
          <w:rFonts w:ascii="Tahoma" w:hAnsi="Tahoma" w:cs="Tahoma"/>
          <w:b/>
          <w:bCs/>
          <w:sz w:val="20"/>
          <w:szCs w:val="20"/>
        </w:rPr>
        <w:lastRenderedPageBreak/>
        <w:t>On receipt o</w:t>
      </w:r>
      <w:r>
        <w:rPr>
          <w:rFonts w:ascii="Tahoma" w:hAnsi="Tahoma" w:cs="Tahoma"/>
          <w:b/>
          <w:bCs/>
          <w:sz w:val="20"/>
          <w:szCs w:val="20"/>
        </w:rPr>
        <w:t>f new sieve check the following</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Check the validation certificate, lead free certificate and non toxicology test report of silicone gasket.</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Diameter-Check with scale.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Physical appearance-Check with naked eye.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Integrity-Check with naked eye/Integrity test microscope.</w:t>
      </w:r>
    </w:p>
    <w:p w:rsidR="0050128B" w:rsidRPr="004473AE" w:rsidRDefault="0050128B" w:rsidP="004473AE">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Mesh Size-Check with Normal Aperture Calibrator.</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Pr>
          <w:rFonts w:ascii="Tahoma" w:hAnsi="Tahoma" w:cs="Tahoma"/>
          <w:b/>
          <w:bCs/>
          <w:sz w:val="20"/>
          <w:szCs w:val="20"/>
        </w:rPr>
        <w:t xml:space="preserve"> Procedure</w:t>
      </w:r>
      <w:r w:rsidR="00D53A0B">
        <w:rPr>
          <w:rFonts w:ascii="Tahoma" w:hAnsi="Tahoma" w:cs="Tahoma"/>
          <w:b/>
          <w:bCs/>
          <w:sz w:val="20"/>
          <w:szCs w:val="20"/>
        </w:rPr>
        <w:t xml:space="preserve"> for checking sieve size</w:t>
      </w:r>
    </w:p>
    <w:p w:rsidR="0050128B" w:rsidRPr="00D43D64" w:rsidRDefault="00A21825"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Pr>
          <w:rFonts w:ascii="Tahoma" w:hAnsi="Tahoma" w:cs="Tahoma"/>
          <w:b/>
          <w:bCs/>
          <w:sz w:val="20"/>
          <w:szCs w:val="20"/>
        </w:rPr>
        <w:t>For sieve</w:t>
      </w:r>
      <w:r w:rsidR="0050128B" w:rsidRPr="00D43D64">
        <w:rPr>
          <w:rFonts w:ascii="Tahoma" w:hAnsi="Tahoma" w:cs="Tahoma"/>
          <w:b/>
          <w:bCs/>
          <w:sz w:val="20"/>
          <w:szCs w:val="20"/>
        </w:rPr>
        <w:t xml:space="preserve"> Size 4#to 40#-</w:t>
      </w:r>
      <w:r w:rsidR="00462A0C">
        <w:rPr>
          <w:rFonts w:ascii="Tahoma" w:hAnsi="Tahoma" w:cs="Tahoma"/>
          <w:bCs/>
          <w:sz w:val="20"/>
          <w:szCs w:val="20"/>
        </w:rPr>
        <w:t xml:space="preserve"> The</w:t>
      </w:r>
      <w:r w:rsidR="0050128B" w:rsidRPr="00D43D64">
        <w:rPr>
          <w:rFonts w:ascii="Tahoma" w:hAnsi="Tahoma" w:cs="Tahoma"/>
          <w:bCs/>
          <w:sz w:val="20"/>
          <w:szCs w:val="20"/>
        </w:rPr>
        <w:t xml:space="preserve"> distance between adjacent parallel wires is called as Nominal Aperture size (NAS). Nominal Aperture Calibrator is used to measure the NAS. The Nominal Aperture Calibrator has an illuminated scale with a full-scale gradation of 10mm divided in 100 parts. The least count of the scale is 0.1mm or 100 microns.</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Pr>
          <w:rFonts w:ascii="Tahoma" w:hAnsi="Tahoma" w:cs="Tahoma"/>
          <w:b/>
          <w:bCs/>
          <w:sz w:val="20"/>
          <w:szCs w:val="20"/>
        </w:rPr>
        <w:t>Take measurement as follows</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The calibrator is placed on the wire mesh &amp; the individual opening is visualized by using the fine-tuning.</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The distance between adjacent parallel wires is measured in both wrap &amp; weft directions.</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Nine such readings are taken all over the mesh.</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The average of these readings is the Nominal Aperture Size of the wire mesh.</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The NAS is compared with the standard sizes specified in the</w:t>
      </w:r>
    </w:p>
    <w:p w:rsidR="00AE3A85" w:rsidRPr="00264D7A" w:rsidRDefault="0050128B" w:rsidP="00264D7A">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If it falls within the specified tolerances the sieves is accepted.</w:t>
      </w:r>
    </w:p>
    <w:p w:rsidR="0050128B" w:rsidRPr="00D43D64" w:rsidRDefault="00D53A0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Pr>
          <w:rFonts w:ascii="Tahoma" w:hAnsi="Tahoma" w:cs="Tahoma"/>
          <w:b/>
          <w:bCs/>
          <w:sz w:val="20"/>
          <w:szCs w:val="20"/>
        </w:rPr>
        <w:t>For sieve</w:t>
      </w:r>
      <w:r w:rsidR="0050128B" w:rsidRPr="00D43D64">
        <w:rPr>
          <w:rFonts w:ascii="Tahoma" w:hAnsi="Tahoma" w:cs="Tahoma"/>
          <w:b/>
          <w:bCs/>
          <w:sz w:val="20"/>
          <w:szCs w:val="20"/>
        </w:rPr>
        <w:t xml:space="preserve"> Sizes Above 40# up to 200# </w:t>
      </w:r>
      <w:r w:rsidR="0050128B">
        <w:rPr>
          <w:rFonts w:ascii="Tahoma" w:hAnsi="Tahoma" w:cs="Tahoma"/>
          <w:b/>
          <w:bCs/>
          <w:sz w:val="20"/>
          <w:szCs w:val="20"/>
        </w:rPr>
        <w:t>Take measurement as follows</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The Calibrator is place on the wire mesh &amp; the no of wires in 2.5mm is counted.</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Nine such readings are taken all over the mesh.</w:t>
      </w:r>
    </w:p>
    <w:p w:rsidR="0050128B" w:rsidRPr="007D61B2" w:rsidRDefault="0050128B" w:rsidP="007D61B2">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lastRenderedPageBreak/>
        <w:t xml:space="preserve">Multiplying this by 10 will give the no wires in a linear inch, </w:t>
      </w:r>
      <w:r w:rsidR="00696C2A" w:rsidRPr="00D43D64">
        <w:rPr>
          <w:rFonts w:ascii="Tahoma" w:hAnsi="Tahoma" w:cs="Tahoma"/>
          <w:bCs/>
          <w:sz w:val="20"/>
          <w:szCs w:val="20"/>
        </w:rPr>
        <w:t>i.e.</w:t>
      </w:r>
      <w:r w:rsidRPr="00D43D64">
        <w:rPr>
          <w:rFonts w:ascii="Tahoma" w:hAnsi="Tahoma" w:cs="Tahoma"/>
          <w:bCs/>
          <w:sz w:val="20"/>
          <w:szCs w:val="20"/>
        </w:rPr>
        <w:t xml:space="preserve"> 25.4mm approx.</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The NAS of the wire mesh is calculated by using the below formula.</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NAS= [(25.4X1000)/N]-D, Where N=Number of wires per Linear inch &amp; D=Diameter for wire in microns.</w:t>
      </w:r>
    </w:p>
    <w:p w:rsidR="0050128B" w:rsidRPr="00D43D64" w:rsidRDefault="0050128B" w:rsidP="0050128B">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 xml:space="preserve">The NAS is compared with the standard sizes specified in Tolerances on Aperture Widths for Sieves. </w:t>
      </w:r>
    </w:p>
    <w:p w:rsidR="0050128B" w:rsidRPr="004473AE" w:rsidRDefault="0050128B" w:rsidP="004473AE">
      <w:pPr>
        <w:pStyle w:val="ListParagraph"/>
        <w:numPr>
          <w:ilvl w:val="3"/>
          <w:numId w:val="2"/>
        </w:numPr>
        <w:tabs>
          <w:tab w:val="num" w:pos="2720"/>
        </w:tabs>
        <w:spacing w:line="360" w:lineRule="auto"/>
        <w:ind w:left="2720"/>
        <w:jc w:val="both"/>
        <w:rPr>
          <w:rFonts w:ascii="Tahoma" w:hAnsi="Tahoma" w:cs="Tahoma"/>
          <w:b/>
          <w:sz w:val="20"/>
          <w:szCs w:val="20"/>
          <w:lang w:val="en-US" w:eastAsia="en-US"/>
        </w:rPr>
      </w:pPr>
      <w:r w:rsidRPr="00D43D64">
        <w:rPr>
          <w:rFonts w:ascii="Tahoma" w:hAnsi="Tahoma" w:cs="Tahoma"/>
          <w:bCs/>
          <w:sz w:val="20"/>
          <w:szCs w:val="20"/>
        </w:rPr>
        <w:t>If it falls within the specified tolerances the sieves is accepted.</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sidRPr="00D43D64">
        <w:rPr>
          <w:rFonts w:ascii="Tahoma" w:hAnsi="Tahoma" w:cs="Tahoma"/>
          <w:b/>
          <w:bCs/>
          <w:sz w:val="20"/>
          <w:szCs w:val="20"/>
        </w:rPr>
        <w:t xml:space="preserve">On receipt of </w:t>
      </w:r>
      <w:r>
        <w:rPr>
          <w:rFonts w:ascii="Tahoma" w:hAnsi="Tahoma" w:cs="Tahoma"/>
          <w:b/>
          <w:bCs/>
          <w:sz w:val="20"/>
          <w:szCs w:val="20"/>
        </w:rPr>
        <w:t>new screens check the following</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Diameter-Check with scale.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Physical Appearance-check with naked eye.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Integrity-check with naked eye/Integrity test microscope.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Pore Size-Check with Nominal Aperture Calibrator.</w:t>
      </w:r>
    </w:p>
    <w:p w:rsidR="007D61B2" w:rsidRPr="004473AE" w:rsidRDefault="0050128B" w:rsidP="004473AE">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Welding Quality-Check with naked eye.</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Pr>
          <w:rFonts w:ascii="Tahoma" w:hAnsi="Tahoma" w:cs="Tahoma"/>
          <w:b/>
          <w:bCs/>
          <w:sz w:val="20"/>
          <w:szCs w:val="20"/>
        </w:rPr>
        <w:t>Screen Size Checking Procedure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The Calibrator is placed on the screen &amp; the individual pores are visualized by using the fine-tuning.</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Measure the diameter of the pores at 10 different locations on screen.</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The average of these readings in Nominal Aperture Size (NAS) of the screen.</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 xml:space="preserve">The NAS is compared with the standard sizes specified in the  </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If it falls within the specified tolerances the screen is accepted.</w:t>
      </w:r>
    </w:p>
    <w:p w:rsidR="004473AE" w:rsidRPr="00264D7A" w:rsidRDefault="0050128B" w:rsidP="00264D7A">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After compliance of new screen enter details in</w:t>
      </w:r>
      <w:r>
        <w:rPr>
          <w:rFonts w:ascii="Tahoma" w:hAnsi="Tahoma" w:cs="Tahoma"/>
          <w:bCs/>
          <w:sz w:val="20"/>
          <w:szCs w:val="20"/>
        </w:rPr>
        <w:t xml:space="preserve"> for </w:t>
      </w:r>
      <w:proofErr w:type="spellStart"/>
      <w:r>
        <w:rPr>
          <w:rFonts w:ascii="Tahoma" w:hAnsi="Tahoma" w:cs="Tahoma"/>
          <w:bCs/>
          <w:sz w:val="20"/>
          <w:szCs w:val="20"/>
        </w:rPr>
        <w:t>M</w:t>
      </w:r>
      <w:r w:rsidRPr="00D43D64">
        <w:rPr>
          <w:rFonts w:ascii="Tahoma" w:hAnsi="Tahoma" w:cs="Tahoma"/>
          <w:bCs/>
          <w:sz w:val="20"/>
          <w:szCs w:val="20"/>
        </w:rPr>
        <w:t>ultimill</w:t>
      </w:r>
      <w:proofErr w:type="spellEnd"/>
      <w:r w:rsidRPr="00D43D64">
        <w:rPr>
          <w:rFonts w:ascii="Tahoma" w:hAnsi="Tahoma" w:cs="Tahoma"/>
          <w:bCs/>
          <w:sz w:val="20"/>
          <w:szCs w:val="20"/>
        </w:rPr>
        <w:t xml:space="preserve"> screen.</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Pr>
          <w:rFonts w:ascii="Tahoma" w:hAnsi="Tahoma" w:cs="Tahoma"/>
          <w:b/>
          <w:bCs/>
          <w:sz w:val="20"/>
          <w:szCs w:val="20"/>
        </w:rPr>
        <w:t>Cleaning procedure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Take used sieve/screen to adjacent washroom, in case where washroom facility is not available then pack in a poly bag and transfer if to IPC washroom area for cleaning.</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Wash the sieve/screen with potable water to remove adhered powder.</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Scrub the sieve/screen using nylon brush and wash thoroughly with potable water.</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lastRenderedPageBreak/>
        <w:t>Then finally rinse with purified water.</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Dry the sieve/screen with compressed air by applying low pressure.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Check the cleanliness and integrity of dried sieve/screen, if</w:t>
      </w:r>
      <w:r w:rsidR="004473AE">
        <w:rPr>
          <w:rFonts w:ascii="Tahoma" w:hAnsi="Tahoma" w:cs="Tahoma"/>
          <w:bCs/>
          <w:sz w:val="20"/>
          <w:szCs w:val="20"/>
        </w:rPr>
        <w:t xml:space="preserve"> cleaning is not satisfactory again</w:t>
      </w:r>
      <w:r>
        <w:rPr>
          <w:rFonts w:ascii="Tahoma" w:hAnsi="Tahoma" w:cs="Tahoma"/>
          <w:bCs/>
          <w:sz w:val="20"/>
          <w:szCs w:val="20"/>
        </w:rPr>
        <w:t xml:space="preserve"> </w:t>
      </w:r>
      <w:r w:rsidRPr="00D43D64">
        <w:rPr>
          <w:rFonts w:ascii="Tahoma" w:hAnsi="Tahoma" w:cs="Tahoma"/>
          <w:bCs/>
          <w:sz w:val="20"/>
          <w:szCs w:val="20"/>
        </w:rPr>
        <w:t>clean the sieve/screen.</w:t>
      </w:r>
    </w:p>
    <w:p w:rsidR="00264D7A" w:rsidRPr="00D53A0B" w:rsidRDefault="0050128B" w:rsidP="00264D7A">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Pack the cleaned, dry, inspected sieve/screen in poly bag and take in “change part room” make Entry in</w:t>
      </w:r>
      <w:r w:rsidR="004473AE">
        <w:rPr>
          <w:rFonts w:ascii="Tahoma" w:hAnsi="Tahoma" w:cs="Tahoma"/>
          <w:bCs/>
          <w:sz w:val="20"/>
          <w:szCs w:val="20"/>
        </w:rPr>
        <w:t xml:space="preserve"> Issuance, usage, </w:t>
      </w:r>
      <w:r w:rsidR="00696C2A">
        <w:rPr>
          <w:rFonts w:ascii="Tahoma" w:hAnsi="Tahoma" w:cs="Tahoma"/>
          <w:bCs/>
          <w:sz w:val="20"/>
          <w:szCs w:val="20"/>
        </w:rPr>
        <w:t xml:space="preserve">cleaning </w:t>
      </w:r>
      <w:r w:rsidR="00696C2A" w:rsidRPr="00D43D64">
        <w:rPr>
          <w:rFonts w:ascii="Tahoma" w:hAnsi="Tahoma" w:cs="Tahoma"/>
          <w:bCs/>
          <w:sz w:val="20"/>
          <w:szCs w:val="20"/>
        </w:rPr>
        <w:t>record</w:t>
      </w:r>
      <w:r w:rsidRPr="00D43D64">
        <w:rPr>
          <w:rFonts w:ascii="Tahoma" w:hAnsi="Tahoma" w:cs="Tahoma"/>
          <w:bCs/>
          <w:sz w:val="20"/>
          <w:szCs w:val="20"/>
        </w:rPr>
        <w:t xml:space="preserve"> of sieves/screens </w:t>
      </w:r>
      <w:r w:rsidR="00264D7A">
        <w:rPr>
          <w:rFonts w:ascii="Tahoma" w:hAnsi="Tahoma" w:cs="Tahoma"/>
          <w:b/>
          <w:bCs/>
          <w:sz w:val="20"/>
          <w:szCs w:val="20"/>
        </w:rPr>
        <w:t>Annexure-1.</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sidRPr="00D43D64">
        <w:rPr>
          <w:rFonts w:ascii="Tahoma" w:hAnsi="Tahoma" w:cs="Tahoma"/>
          <w:b/>
          <w:bCs/>
          <w:sz w:val="20"/>
          <w:szCs w:val="20"/>
        </w:rPr>
        <w:t>Storage, Handling and Usage.</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Check for cleanliness and integrity, while receiving and issuance of sieve/screen.</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 xml:space="preserve">Store the cleaned, polythene wrapped, labelled sieve/screen in the </w:t>
      </w:r>
      <w:r w:rsidR="004473AE">
        <w:rPr>
          <w:rFonts w:ascii="Tahoma" w:hAnsi="Tahoma" w:cs="Tahoma"/>
          <w:bCs/>
          <w:sz w:val="20"/>
          <w:szCs w:val="20"/>
        </w:rPr>
        <w:t>sieve cabinet.</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Designated cabinet in CHANGE PARTS ROOM, Provided for different type of sieves, screens.</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Record the integrity of sieve/screen before and after use in Batch Manufacturing record.</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Take the required size sieve/screen from the designated cabinet and enter In “Issuanc</w:t>
      </w:r>
      <w:r w:rsidR="00B0662E">
        <w:rPr>
          <w:rFonts w:ascii="Tahoma" w:hAnsi="Tahoma" w:cs="Tahoma"/>
          <w:bCs/>
          <w:sz w:val="20"/>
          <w:szCs w:val="20"/>
        </w:rPr>
        <w:t xml:space="preserve">e” Usage, cleaning and </w:t>
      </w:r>
      <w:r w:rsidR="0013298B">
        <w:rPr>
          <w:rFonts w:ascii="Tahoma" w:hAnsi="Tahoma" w:cs="Tahoma"/>
          <w:bCs/>
          <w:sz w:val="20"/>
          <w:szCs w:val="20"/>
        </w:rPr>
        <w:t>Received</w:t>
      </w:r>
      <w:r w:rsidRPr="00D43D64">
        <w:rPr>
          <w:rFonts w:ascii="Tahoma" w:hAnsi="Tahoma" w:cs="Tahoma"/>
          <w:bCs/>
          <w:sz w:val="20"/>
          <w:szCs w:val="20"/>
        </w:rPr>
        <w:t xml:space="preserve"> Record of Sieves/Screens</w:t>
      </w:r>
      <w:r w:rsidR="007D61B2">
        <w:rPr>
          <w:rFonts w:ascii="Tahoma" w:hAnsi="Tahoma" w:cs="Tahoma"/>
          <w:bCs/>
          <w:sz w:val="20"/>
          <w:szCs w:val="20"/>
        </w:rPr>
        <w:t>.</w:t>
      </w:r>
      <w:r w:rsidR="00B0662E">
        <w:rPr>
          <w:rFonts w:ascii="Tahoma" w:hAnsi="Tahoma" w:cs="Tahoma"/>
          <w:bCs/>
          <w:sz w:val="20"/>
          <w:szCs w:val="20"/>
        </w:rPr>
        <w:t xml:space="preserve"> </w:t>
      </w:r>
      <w:r w:rsidR="00B0662E" w:rsidRPr="004473AE">
        <w:rPr>
          <w:rFonts w:ascii="Tahoma" w:hAnsi="Tahoma" w:cs="Tahoma"/>
          <w:b/>
          <w:bCs/>
          <w:sz w:val="20"/>
          <w:szCs w:val="20"/>
        </w:rPr>
        <w:t>A</w:t>
      </w:r>
      <w:r w:rsidR="004473AE" w:rsidRPr="004473AE">
        <w:rPr>
          <w:rFonts w:ascii="Tahoma" w:hAnsi="Tahoma" w:cs="Tahoma"/>
          <w:b/>
          <w:bCs/>
          <w:sz w:val="20"/>
          <w:szCs w:val="20"/>
        </w:rPr>
        <w:t>nnexure-1</w:t>
      </w:r>
    </w:p>
    <w:p w:rsidR="0050128B" w:rsidRPr="00D43D64" w:rsidRDefault="0050128B" w:rsidP="0050128B">
      <w:pPr>
        <w:pStyle w:val="ListParagraph"/>
        <w:numPr>
          <w:ilvl w:val="1"/>
          <w:numId w:val="2"/>
        </w:numPr>
        <w:tabs>
          <w:tab w:val="clear" w:pos="1644"/>
          <w:tab w:val="num" w:pos="1360"/>
        </w:tabs>
        <w:spacing w:line="360" w:lineRule="auto"/>
        <w:ind w:left="1360"/>
        <w:jc w:val="both"/>
        <w:rPr>
          <w:rFonts w:ascii="Tahoma" w:hAnsi="Tahoma" w:cs="Tahoma"/>
          <w:b/>
          <w:sz w:val="20"/>
          <w:szCs w:val="20"/>
          <w:lang w:val="en-US" w:eastAsia="en-US"/>
        </w:rPr>
      </w:pPr>
      <w:r w:rsidRPr="00D43D64">
        <w:rPr>
          <w:rFonts w:ascii="Tahoma" w:hAnsi="Tahoma" w:cs="Tahoma"/>
          <w:b/>
          <w:bCs/>
          <w:sz w:val="20"/>
          <w:szCs w:val="20"/>
        </w:rPr>
        <w:t>Destruction</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In case any damage on sieve/screen the same shall be separated and Labelled as rejected.</w:t>
      </w:r>
    </w:p>
    <w:p w:rsidR="0050128B" w:rsidRPr="00D43D64" w:rsidRDefault="0050128B" w:rsidP="0050128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Production Officer/Executive shall check the rejected Sieve/screen &amp; Verified with QA.</w:t>
      </w:r>
    </w:p>
    <w:p w:rsidR="0050128B" w:rsidRPr="002928D4" w:rsidRDefault="0050128B" w:rsidP="00D53A0B">
      <w:pPr>
        <w:pStyle w:val="ListParagraph"/>
        <w:numPr>
          <w:ilvl w:val="2"/>
          <w:numId w:val="2"/>
        </w:numPr>
        <w:tabs>
          <w:tab w:val="num" w:pos="2040"/>
        </w:tabs>
        <w:spacing w:line="360" w:lineRule="auto"/>
        <w:ind w:left="2040"/>
        <w:jc w:val="both"/>
        <w:rPr>
          <w:rFonts w:ascii="Tahoma" w:hAnsi="Tahoma" w:cs="Tahoma"/>
          <w:b/>
          <w:sz w:val="20"/>
          <w:szCs w:val="20"/>
          <w:lang w:val="en-US" w:eastAsia="en-US"/>
        </w:rPr>
      </w:pPr>
      <w:r w:rsidRPr="00D43D64">
        <w:rPr>
          <w:rFonts w:ascii="Tahoma" w:hAnsi="Tahoma" w:cs="Tahoma"/>
          <w:bCs/>
          <w:sz w:val="20"/>
          <w:szCs w:val="20"/>
        </w:rPr>
        <w:t>Quarantine the rejected Sieve/Screen and raise destruction note collected From QA Dept. After authorization of destruction form, destruct rejected and quarantined Sieve/screen by defacing.</w:t>
      </w:r>
    </w:p>
    <w:p w:rsidR="002928D4" w:rsidRDefault="002928D4" w:rsidP="002928D4">
      <w:pPr>
        <w:pStyle w:val="ListParagraph"/>
        <w:spacing w:line="360" w:lineRule="auto"/>
        <w:ind w:left="2040"/>
        <w:jc w:val="both"/>
        <w:rPr>
          <w:rFonts w:ascii="Tahoma" w:hAnsi="Tahoma" w:cs="Tahoma"/>
          <w:b/>
          <w:sz w:val="20"/>
          <w:szCs w:val="20"/>
          <w:lang w:val="en-US" w:eastAsia="en-US"/>
        </w:rPr>
      </w:pPr>
    </w:p>
    <w:p w:rsidR="00D4226C" w:rsidRDefault="00D4226C" w:rsidP="002928D4">
      <w:pPr>
        <w:pStyle w:val="ListParagraph"/>
        <w:spacing w:line="360" w:lineRule="auto"/>
        <w:ind w:left="2040"/>
        <w:jc w:val="both"/>
        <w:rPr>
          <w:rFonts w:ascii="Tahoma" w:hAnsi="Tahoma" w:cs="Tahoma"/>
          <w:b/>
          <w:sz w:val="20"/>
          <w:szCs w:val="20"/>
          <w:lang w:val="en-US" w:eastAsia="en-US"/>
        </w:rPr>
      </w:pPr>
    </w:p>
    <w:p w:rsidR="00D4226C" w:rsidRDefault="00D4226C" w:rsidP="002928D4">
      <w:pPr>
        <w:pStyle w:val="ListParagraph"/>
        <w:spacing w:line="360" w:lineRule="auto"/>
        <w:ind w:left="2040"/>
        <w:jc w:val="both"/>
        <w:rPr>
          <w:rFonts w:ascii="Tahoma" w:hAnsi="Tahoma" w:cs="Tahoma"/>
          <w:b/>
          <w:sz w:val="20"/>
          <w:szCs w:val="20"/>
          <w:lang w:val="en-US" w:eastAsia="en-US"/>
        </w:rPr>
      </w:pPr>
    </w:p>
    <w:p w:rsidR="00D4226C" w:rsidRPr="00D53A0B" w:rsidRDefault="00D4226C" w:rsidP="002928D4">
      <w:pPr>
        <w:pStyle w:val="ListParagraph"/>
        <w:spacing w:line="360" w:lineRule="auto"/>
        <w:ind w:left="2040"/>
        <w:jc w:val="both"/>
        <w:rPr>
          <w:rFonts w:ascii="Tahoma" w:hAnsi="Tahoma" w:cs="Tahoma"/>
          <w:b/>
          <w:sz w:val="20"/>
          <w:szCs w:val="20"/>
          <w:lang w:val="en-US" w:eastAsia="en-US"/>
        </w:rPr>
      </w:pPr>
    </w:p>
    <w:p w:rsidR="0050128B" w:rsidRPr="00D43D64" w:rsidRDefault="0050128B" w:rsidP="0050128B">
      <w:pPr>
        <w:pStyle w:val="ListParagraph"/>
        <w:numPr>
          <w:ilvl w:val="0"/>
          <w:numId w:val="2"/>
        </w:numPr>
        <w:tabs>
          <w:tab w:val="num" w:pos="680"/>
        </w:tabs>
        <w:spacing w:line="360" w:lineRule="auto"/>
        <w:ind w:left="680"/>
        <w:jc w:val="both"/>
        <w:rPr>
          <w:rFonts w:ascii="Tahoma" w:hAnsi="Tahoma" w:cs="Tahoma"/>
          <w:b/>
          <w:sz w:val="20"/>
          <w:szCs w:val="20"/>
          <w:lang w:val="en-US" w:eastAsia="en-US"/>
        </w:rPr>
      </w:pPr>
      <w:r w:rsidRPr="00D43D64">
        <w:rPr>
          <w:rFonts w:ascii="Tahoma" w:hAnsi="Tahoma" w:cs="Tahoma"/>
          <w:b/>
          <w:bCs/>
          <w:sz w:val="20"/>
          <w:szCs w:val="20"/>
        </w:rPr>
        <w:lastRenderedPageBreak/>
        <w:t>Reference (S)</w:t>
      </w:r>
    </w:p>
    <w:p w:rsidR="001C600C" w:rsidRDefault="0050128B" w:rsidP="000A3E7E">
      <w:pPr>
        <w:pStyle w:val="ListParagraph"/>
        <w:spacing w:line="360" w:lineRule="auto"/>
        <w:ind w:left="680"/>
        <w:jc w:val="both"/>
        <w:rPr>
          <w:rFonts w:ascii="Tahoma" w:hAnsi="Tahoma" w:cs="Tahoma"/>
          <w:bCs/>
          <w:sz w:val="20"/>
          <w:szCs w:val="20"/>
        </w:rPr>
      </w:pPr>
      <w:r w:rsidRPr="00D43D64">
        <w:rPr>
          <w:rFonts w:ascii="Tahoma" w:hAnsi="Tahoma" w:cs="Tahoma"/>
          <w:bCs/>
          <w:sz w:val="20"/>
          <w:szCs w:val="20"/>
        </w:rPr>
        <w:t xml:space="preserve">Sieves/screen calibration kit manual </w:t>
      </w:r>
    </w:p>
    <w:p w:rsidR="000A3E7E" w:rsidRPr="000A3E7E" w:rsidRDefault="000A3E7E" w:rsidP="000A3E7E">
      <w:pPr>
        <w:pStyle w:val="ListParagraph"/>
        <w:spacing w:line="360" w:lineRule="auto"/>
        <w:ind w:left="680"/>
        <w:jc w:val="both"/>
        <w:rPr>
          <w:rFonts w:ascii="Tahoma" w:hAnsi="Tahoma" w:cs="Tahoma"/>
          <w:bCs/>
          <w:sz w:val="20"/>
          <w:szCs w:val="20"/>
        </w:rPr>
      </w:pPr>
    </w:p>
    <w:p w:rsidR="0050128B" w:rsidRPr="00D43D64" w:rsidRDefault="0050128B" w:rsidP="0050128B">
      <w:pPr>
        <w:pStyle w:val="ListParagraph"/>
        <w:numPr>
          <w:ilvl w:val="0"/>
          <w:numId w:val="2"/>
        </w:numPr>
        <w:tabs>
          <w:tab w:val="num" w:pos="680"/>
        </w:tabs>
        <w:spacing w:line="360" w:lineRule="auto"/>
        <w:ind w:left="680"/>
        <w:jc w:val="both"/>
        <w:rPr>
          <w:rFonts w:ascii="Tahoma" w:hAnsi="Tahoma" w:cs="Tahoma"/>
          <w:b/>
          <w:sz w:val="20"/>
          <w:szCs w:val="20"/>
          <w:lang w:val="en-US" w:eastAsia="en-US"/>
        </w:rPr>
      </w:pPr>
      <w:r w:rsidRPr="00D43D64">
        <w:rPr>
          <w:rFonts w:ascii="Tahoma" w:hAnsi="Tahoma" w:cs="Tahoma"/>
          <w:b/>
          <w:bCs/>
          <w:sz w:val="20"/>
          <w:szCs w:val="20"/>
        </w:rPr>
        <w:t>Glossary</w:t>
      </w:r>
    </w:p>
    <w:p w:rsidR="0050128B" w:rsidRPr="00D43D64" w:rsidRDefault="0050128B" w:rsidP="0050128B">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SOP</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t>Standard Operating Procedure</w:t>
      </w:r>
    </w:p>
    <w:p w:rsidR="0050128B" w:rsidRPr="00D43D64" w:rsidRDefault="0050128B" w:rsidP="0050128B">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NO</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t>Number</w:t>
      </w:r>
    </w:p>
    <w:p w:rsidR="00D53A0B" w:rsidRPr="00D53A0B" w:rsidRDefault="00D53A0B" w:rsidP="00D53A0B">
      <w:pPr>
        <w:pStyle w:val="ListParagraph"/>
        <w:spacing w:line="360" w:lineRule="auto"/>
        <w:ind w:left="680"/>
        <w:jc w:val="both"/>
        <w:rPr>
          <w:rFonts w:ascii="Tahoma" w:hAnsi="Tahoma" w:cs="Tahoma"/>
          <w:b/>
          <w:sz w:val="20"/>
          <w:szCs w:val="20"/>
          <w:lang w:val="en-US" w:eastAsia="en-US"/>
        </w:rPr>
      </w:pPr>
    </w:p>
    <w:p w:rsidR="0050128B" w:rsidRPr="00D43D64" w:rsidRDefault="0050128B" w:rsidP="0050128B">
      <w:pPr>
        <w:pStyle w:val="ListParagraph"/>
        <w:numPr>
          <w:ilvl w:val="0"/>
          <w:numId w:val="2"/>
        </w:numPr>
        <w:tabs>
          <w:tab w:val="num" w:pos="680"/>
        </w:tabs>
        <w:spacing w:line="360" w:lineRule="auto"/>
        <w:ind w:left="680"/>
        <w:jc w:val="both"/>
        <w:rPr>
          <w:rFonts w:ascii="Tahoma" w:hAnsi="Tahoma" w:cs="Tahoma"/>
          <w:b/>
          <w:sz w:val="20"/>
          <w:szCs w:val="20"/>
          <w:lang w:val="en-US" w:eastAsia="en-US"/>
        </w:rPr>
      </w:pPr>
      <w:r w:rsidRPr="00D43D64">
        <w:rPr>
          <w:rFonts w:ascii="Tahoma" w:hAnsi="Tahoma" w:cs="Tahoma"/>
          <w:b/>
          <w:bCs/>
          <w:sz w:val="20"/>
          <w:szCs w:val="20"/>
        </w:rPr>
        <w:t>Annexure (S)</w:t>
      </w:r>
    </w:p>
    <w:p w:rsidR="00D53A0B" w:rsidRPr="007D61B2" w:rsidRDefault="00D53A0B" w:rsidP="00D53A0B">
      <w:pPr>
        <w:pStyle w:val="ListParagraph"/>
        <w:spacing w:line="360" w:lineRule="auto"/>
        <w:ind w:left="964"/>
        <w:jc w:val="both"/>
        <w:rPr>
          <w:rFonts w:ascii="Tahoma" w:hAnsi="Tahoma" w:cs="Tahoma"/>
          <w:b/>
          <w:sz w:val="20"/>
          <w:szCs w:val="20"/>
          <w:lang w:val="en-US" w:eastAsia="en-US"/>
        </w:rPr>
      </w:pPr>
      <w:r w:rsidRPr="00D43D64">
        <w:rPr>
          <w:rFonts w:ascii="Tahoma" w:hAnsi="Tahoma" w:cs="Tahoma"/>
          <w:bCs/>
          <w:sz w:val="20"/>
          <w:szCs w:val="20"/>
        </w:rPr>
        <w:t>Annexure-I</w:t>
      </w:r>
      <w:r w:rsidRPr="00D43D64">
        <w:rPr>
          <w:rFonts w:ascii="Tahoma" w:hAnsi="Tahoma" w:cs="Tahoma"/>
          <w:bCs/>
          <w:sz w:val="20"/>
          <w:szCs w:val="20"/>
        </w:rPr>
        <w:tab/>
      </w:r>
      <w:r>
        <w:rPr>
          <w:rFonts w:ascii="Tahoma" w:hAnsi="Tahoma" w:cs="Tahoma"/>
          <w:bCs/>
          <w:sz w:val="20"/>
          <w:szCs w:val="20"/>
        </w:rPr>
        <w:t>Sie</w:t>
      </w:r>
      <w:r w:rsidRPr="00B0662E">
        <w:rPr>
          <w:rFonts w:ascii="Tahoma" w:hAnsi="Tahoma" w:cs="Tahoma"/>
          <w:bCs/>
          <w:sz w:val="20"/>
          <w:szCs w:val="20"/>
        </w:rPr>
        <w:t>ve</w:t>
      </w:r>
      <w:r>
        <w:rPr>
          <w:rFonts w:ascii="Tahoma" w:hAnsi="Tahoma" w:cs="Tahoma"/>
          <w:bCs/>
          <w:sz w:val="20"/>
          <w:szCs w:val="20"/>
        </w:rPr>
        <w:t xml:space="preserve"> </w:t>
      </w:r>
      <w:r w:rsidRPr="00B0662E">
        <w:rPr>
          <w:rFonts w:ascii="Tahoma" w:hAnsi="Tahoma" w:cs="Tahoma"/>
          <w:bCs/>
          <w:sz w:val="20"/>
          <w:szCs w:val="20"/>
        </w:rPr>
        <w:t>/Screen issuance cleaning and return record</w:t>
      </w:r>
    </w:p>
    <w:p w:rsidR="0050128B" w:rsidRPr="00D43D64" w:rsidRDefault="0050128B" w:rsidP="0050128B">
      <w:pPr>
        <w:pStyle w:val="ListParagraph"/>
        <w:spacing w:line="360" w:lineRule="auto"/>
        <w:ind w:left="680"/>
        <w:jc w:val="both"/>
        <w:rPr>
          <w:rFonts w:ascii="Tahoma" w:hAnsi="Tahoma" w:cs="Tahoma"/>
          <w:b/>
          <w:sz w:val="20"/>
          <w:szCs w:val="20"/>
          <w:lang w:val="en-US" w:eastAsia="en-US"/>
        </w:rPr>
      </w:pPr>
    </w:p>
    <w:p w:rsidR="0050128B" w:rsidRPr="00D43D64" w:rsidRDefault="0050128B" w:rsidP="0050128B">
      <w:pPr>
        <w:pStyle w:val="ListParagraph"/>
        <w:numPr>
          <w:ilvl w:val="0"/>
          <w:numId w:val="2"/>
        </w:numPr>
        <w:tabs>
          <w:tab w:val="num" w:pos="680"/>
        </w:tabs>
        <w:spacing w:line="360" w:lineRule="auto"/>
        <w:ind w:left="680"/>
        <w:jc w:val="both"/>
        <w:rPr>
          <w:rFonts w:ascii="Tahoma" w:hAnsi="Tahoma" w:cs="Tahoma"/>
          <w:b/>
          <w:sz w:val="20"/>
          <w:szCs w:val="20"/>
          <w:lang w:val="en-US" w:eastAsia="en-US"/>
        </w:rPr>
      </w:pPr>
      <w:r w:rsidRPr="00D43D64">
        <w:rPr>
          <w:rFonts w:ascii="Tahoma" w:hAnsi="Tahoma" w:cs="Tahoma"/>
          <w:b/>
          <w:bCs/>
          <w:sz w:val="20"/>
          <w:szCs w:val="20"/>
        </w:rPr>
        <w:t>Glossary</w:t>
      </w:r>
    </w:p>
    <w:p w:rsidR="0050128B" w:rsidRPr="00D43D64" w:rsidRDefault="0050128B" w:rsidP="0050128B">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SOP</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r>
      <w:r w:rsidRPr="00D43D64">
        <w:rPr>
          <w:rFonts w:ascii="Tahoma" w:hAnsi="Tahoma" w:cs="Tahoma"/>
          <w:bCs/>
          <w:sz w:val="20"/>
          <w:szCs w:val="20"/>
        </w:rPr>
        <w:tab/>
        <w:t>Standard Operating Procedure</w:t>
      </w:r>
    </w:p>
    <w:p w:rsidR="0050128B" w:rsidRPr="00D43D64" w:rsidRDefault="0050128B" w:rsidP="0050128B">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NA</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r>
      <w:r w:rsidRPr="00D43D64">
        <w:rPr>
          <w:rFonts w:ascii="Tahoma" w:hAnsi="Tahoma" w:cs="Tahoma"/>
          <w:bCs/>
          <w:sz w:val="20"/>
          <w:szCs w:val="20"/>
        </w:rPr>
        <w:tab/>
        <w:t>General</w:t>
      </w:r>
    </w:p>
    <w:p w:rsidR="0050128B" w:rsidRPr="00D43D64" w:rsidRDefault="00B04E46" w:rsidP="0050128B">
      <w:pPr>
        <w:pStyle w:val="ListParagraph"/>
        <w:spacing w:line="360" w:lineRule="auto"/>
        <w:ind w:left="680"/>
        <w:jc w:val="both"/>
        <w:rPr>
          <w:rFonts w:ascii="Tahoma" w:hAnsi="Tahoma" w:cs="Tahoma"/>
          <w:b/>
          <w:sz w:val="20"/>
          <w:szCs w:val="20"/>
          <w:lang w:val="en-US" w:eastAsia="en-US"/>
        </w:rPr>
      </w:pPr>
      <w:r>
        <w:rPr>
          <w:rFonts w:ascii="Tahoma" w:hAnsi="Tahoma" w:cs="Tahoma"/>
          <w:bCs/>
          <w:sz w:val="20"/>
          <w:szCs w:val="20"/>
        </w:rPr>
        <w:t>IPA</w:t>
      </w:r>
      <w:r>
        <w:rPr>
          <w:rFonts w:ascii="Tahoma" w:hAnsi="Tahoma" w:cs="Tahoma"/>
          <w:bCs/>
          <w:sz w:val="20"/>
          <w:szCs w:val="20"/>
        </w:rPr>
        <w:tab/>
      </w:r>
      <w:r>
        <w:rPr>
          <w:rFonts w:ascii="Tahoma" w:hAnsi="Tahoma" w:cs="Tahoma"/>
          <w:bCs/>
          <w:sz w:val="20"/>
          <w:szCs w:val="20"/>
        </w:rPr>
        <w:tab/>
        <w:t>:</w:t>
      </w:r>
      <w:r>
        <w:rPr>
          <w:rFonts w:ascii="Tahoma" w:hAnsi="Tahoma" w:cs="Tahoma"/>
          <w:bCs/>
          <w:sz w:val="20"/>
          <w:szCs w:val="20"/>
        </w:rPr>
        <w:tab/>
      </w:r>
      <w:r>
        <w:rPr>
          <w:rFonts w:ascii="Tahoma" w:hAnsi="Tahoma" w:cs="Tahoma"/>
          <w:bCs/>
          <w:sz w:val="20"/>
          <w:szCs w:val="20"/>
        </w:rPr>
        <w:tab/>
        <w:t>Isopropyl</w:t>
      </w:r>
      <w:r w:rsidR="0050128B" w:rsidRPr="00D43D64">
        <w:rPr>
          <w:rFonts w:ascii="Tahoma" w:hAnsi="Tahoma" w:cs="Tahoma"/>
          <w:bCs/>
          <w:sz w:val="20"/>
          <w:szCs w:val="20"/>
        </w:rPr>
        <w:t xml:space="preserve"> alcohol</w:t>
      </w:r>
    </w:p>
    <w:p w:rsidR="0050128B" w:rsidRPr="00D43D64" w:rsidRDefault="0050128B" w:rsidP="0050128B">
      <w:pPr>
        <w:pStyle w:val="ListParagraph"/>
        <w:spacing w:line="360" w:lineRule="auto"/>
        <w:ind w:left="680"/>
        <w:jc w:val="both"/>
        <w:rPr>
          <w:rFonts w:ascii="Tahoma" w:hAnsi="Tahoma" w:cs="Tahoma"/>
          <w:b/>
          <w:sz w:val="20"/>
          <w:szCs w:val="20"/>
          <w:lang w:val="en-US" w:eastAsia="en-US"/>
        </w:rPr>
      </w:pPr>
      <w:r w:rsidRPr="00D43D64">
        <w:rPr>
          <w:rFonts w:ascii="Tahoma" w:hAnsi="Tahoma" w:cs="Tahoma"/>
          <w:bCs/>
          <w:sz w:val="20"/>
          <w:szCs w:val="20"/>
        </w:rPr>
        <w:t>QTY</w:t>
      </w:r>
      <w:r w:rsidRPr="00D43D64">
        <w:rPr>
          <w:rFonts w:ascii="Tahoma" w:hAnsi="Tahoma" w:cs="Tahoma"/>
          <w:bCs/>
          <w:sz w:val="20"/>
          <w:szCs w:val="20"/>
        </w:rPr>
        <w:tab/>
      </w:r>
      <w:r w:rsidRPr="00D43D64">
        <w:rPr>
          <w:rFonts w:ascii="Tahoma" w:hAnsi="Tahoma" w:cs="Tahoma"/>
          <w:bCs/>
          <w:sz w:val="20"/>
          <w:szCs w:val="20"/>
        </w:rPr>
        <w:tab/>
        <w:t>:</w:t>
      </w:r>
      <w:r w:rsidRPr="00D43D64">
        <w:rPr>
          <w:rFonts w:ascii="Tahoma" w:hAnsi="Tahoma" w:cs="Tahoma"/>
          <w:bCs/>
          <w:sz w:val="20"/>
          <w:szCs w:val="20"/>
        </w:rPr>
        <w:tab/>
      </w:r>
      <w:r w:rsidRPr="00D43D64">
        <w:rPr>
          <w:rFonts w:ascii="Tahoma" w:hAnsi="Tahoma" w:cs="Tahoma"/>
          <w:bCs/>
          <w:sz w:val="20"/>
          <w:szCs w:val="20"/>
        </w:rPr>
        <w:tab/>
        <w:t>Quantity</w:t>
      </w:r>
    </w:p>
    <w:p w:rsidR="0050128B" w:rsidRPr="00C85A73" w:rsidRDefault="0050128B" w:rsidP="0050128B">
      <w:pPr>
        <w:pStyle w:val="ListParagraph"/>
        <w:numPr>
          <w:ilvl w:val="0"/>
          <w:numId w:val="2"/>
        </w:numPr>
        <w:tabs>
          <w:tab w:val="num" w:pos="680"/>
        </w:tabs>
        <w:spacing w:after="120" w:line="360" w:lineRule="auto"/>
        <w:ind w:left="680"/>
        <w:rPr>
          <w:rFonts w:ascii="Tahoma" w:hAnsi="Tahoma" w:cs="Tahoma"/>
          <w:sz w:val="20"/>
          <w:szCs w:val="20"/>
        </w:rPr>
      </w:pPr>
      <w:r w:rsidRPr="00C85A73">
        <w:rPr>
          <w:rFonts w:ascii="Tahoma" w:hAnsi="Tahoma" w:cs="Tahoma"/>
          <w:b/>
          <w:bCs/>
          <w:sz w:val="20"/>
          <w:szCs w:val="20"/>
        </w:rPr>
        <w:t>Revision History</w:t>
      </w:r>
    </w:p>
    <w:p w:rsidR="0050128B" w:rsidRPr="00C85A73" w:rsidRDefault="0050128B" w:rsidP="0050128B">
      <w:pPr>
        <w:pStyle w:val="ListParagraph"/>
        <w:spacing w:line="360" w:lineRule="auto"/>
        <w:ind w:left="680"/>
        <w:rPr>
          <w:rFonts w:ascii="Tahoma" w:hAnsi="Tahoma" w:cs="Tahoma"/>
          <w:sz w:val="20"/>
          <w:szCs w:val="20"/>
        </w:rPr>
      </w:pPr>
    </w:p>
    <w:tbl>
      <w:tblPr>
        <w:tblStyle w:val="TableGrid"/>
        <w:tblW w:w="0" w:type="auto"/>
        <w:tblInd w:w="680" w:type="dxa"/>
        <w:tblLook w:val="04A0"/>
      </w:tblPr>
      <w:tblGrid>
        <w:gridCol w:w="3061"/>
        <w:gridCol w:w="3062"/>
        <w:gridCol w:w="3051"/>
      </w:tblGrid>
      <w:tr w:rsidR="0050128B" w:rsidRPr="00C85A73" w:rsidTr="00B0662E">
        <w:tc>
          <w:tcPr>
            <w:tcW w:w="3284" w:type="dxa"/>
          </w:tcPr>
          <w:p w:rsidR="0050128B" w:rsidRPr="00C85A73" w:rsidRDefault="0050128B" w:rsidP="00B0662E">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Revision No.</w:t>
            </w:r>
          </w:p>
        </w:tc>
        <w:tc>
          <w:tcPr>
            <w:tcW w:w="3285" w:type="dxa"/>
          </w:tcPr>
          <w:p w:rsidR="0050128B" w:rsidRPr="00C85A73" w:rsidRDefault="0050128B" w:rsidP="00B0662E">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Details Of Changes</w:t>
            </w:r>
          </w:p>
        </w:tc>
        <w:tc>
          <w:tcPr>
            <w:tcW w:w="3285" w:type="dxa"/>
          </w:tcPr>
          <w:p w:rsidR="0050128B" w:rsidRPr="00C85A73" w:rsidRDefault="0050128B" w:rsidP="00B0662E">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Reason for Change</w:t>
            </w:r>
          </w:p>
        </w:tc>
      </w:tr>
      <w:tr w:rsidR="0050128B" w:rsidRPr="00C85A73" w:rsidTr="00B0662E">
        <w:tc>
          <w:tcPr>
            <w:tcW w:w="3284" w:type="dxa"/>
          </w:tcPr>
          <w:p w:rsidR="0050128B" w:rsidRPr="00C85A73" w:rsidRDefault="0050128B" w:rsidP="00B0662E">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00</w:t>
            </w:r>
          </w:p>
        </w:tc>
        <w:tc>
          <w:tcPr>
            <w:tcW w:w="3285" w:type="dxa"/>
          </w:tcPr>
          <w:p w:rsidR="0050128B" w:rsidRPr="00C85A73" w:rsidRDefault="0050128B" w:rsidP="00B0662E">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New SOP</w:t>
            </w:r>
          </w:p>
        </w:tc>
        <w:tc>
          <w:tcPr>
            <w:tcW w:w="3285" w:type="dxa"/>
          </w:tcPr>
          <w:p w:rsidR="0050128B" w:rsidRPr="00C85A73" w:rsidRDefault="005F5A51" w:rsidP="00B0662E">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50128B" w:rsidRPr="00D43D64" w:rsidRDefault="0050128B" w:rsidP="0050128B">
      <w:pPr>
        <w:spacing w:before="120" w:after="120" w:line="360" w:lineRule="auto"/>
        <w:ind w:right="720"/>
        <w:jc w:val="both"/>
        <w:rPr>
          <w:rFonts w:ascii="Tahoma" w:hAnsi="Tahoma" w:cs="Tahoma"/>
          <w:b/>
          <w:bCs/>
          <w:sz w:val="20"/>
          <w:szCs w:val="20"/>
        </w:rPr>
      </w:pPr>
    </w:p>
    <w:p w:rsidR="0050128B" w:rsidRPr="00D43D64" w:rsidRDefault="0050128B" w:rsidP="0050128B">
      <w:pPr>
        <w:spacing w:before="120" w:after="120" w:line="360" w:lineRule="auto"/>
        <w:ind w:right="720"/>
        <w:jc w:val="both"/>
        <w:rPr>
          <w:rFonts w:ascii="Tahoma" w:hAnsi="Tahoma" w:cs="Tahoma"/>
          <w:bCs/>
          <w:sz w:val="20"/>
          <w:szCs w:val="20"/>
        </w:rPr>
      </w:pPr>
      <w:r w:rsidRPr="00D43D64">
        <w:rPr>
          <w:rFonts w:ascii="Tahoma" w:hAnsi="Tahoma" w:cs="Tahoma"/>
          <w:bCs/>
          <w:sz w:val="20"/>
          <w:szCs w:val="20"/>
        </w:rPr>
        <w:t xml:space="preserve">  </w:t>
      </w:r>
    </w:p>
    <w:p w:rsidR="0050128B" w:rsidRPr="00EE4B3B" w:rsidRDefault="0050128B" w:rsidP="0050128B"/>
    <w:p w:rsidR="008305F7" w:rsidRPr="0050128B" w:rsidRDefault="008305F7" w:rsidP="0050128B">
      <w:pPr>
        <w:rPr>
          <w:szCs w:val="20"/>
        </w:rPr>
      </w:pPr>
    </w:p>
    <w:sectPr w:rsidR="008305F7" w:rsidRPr="0050128B" w:rsidSect="00EF7706">
      <w:headerReference w:type="default" r:id="rId8"/>
      <w:footerReference w:type="default" r:id="rId9"/>
      <w:headerReference w:type="first" r:id="rId10"/>
      <w:footerReference w:type="first" r:id="rId11"/>
      <w:pgSz w:w="11906" w:h="16838" w:code="9"/>
      <w:pgMar w:top="1134" w:right="1134"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62E" w:rsidRDefault="00B0662E" w:rsidP="00714992">
      <w:pPr>
        <w:spacing w:after="0" w:line="240" w:lineRule="auto"/>
      </w:pPr>
      <w:r>
        <w:separator/>
      </w:r>
    </w:p>
  </w:endnote>
  <w:endnote w:type="continuationSeparator" w:id="1">
    <w:p w:rsidR="00B0662E" w:rsidRDefault="00B0662E"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383"/>
      <w:gridCol w:w="3262"/>
      <w:gridCol w:w="5209"/>
    </w:tblGrid>
    <w:tr w:rsidR="00B0662E" w:rsidRPr="0017193A" w:rsidTr="0014502F">
      <w:trPr>
        <w:jc w:val="center"/>
      </w:trPr>
      <w:tc>
        <w:tcPr>
          <w:tcW w:w="2356" w:type="pct"/>
          <w:gridSpan w:val="2"/>
          <w:tcBorders>
            <w:right w:val="single" w:sz="4" w:space="0" w:color="auto"/>
          </w:tcBorders>
        </w:tcPr>
        <w:p w:rsidR="00B0662E" w:rsidRPr="0017193A" w:rsidRDefault="00B0662E" w:rsidP="00EF7706">
          <w:pPr>
            <w:spacing w:line="360" w:lineRule="auto"/>
            <w:jc w:val="center"/>
            <w:rPr>
              <w:rFonts w:ascii="Tahoma" w:hAnsi="Tahoma" w:cs="Tahoma"/>
              <w:b/>
              <w:sz w:val="20"/>
              <w:szCs w:val="20"/>
            </w:rPr>
          </w:pPr>
          <w:r>
            <w:rPr>
              <w:rFonts w:ascii="Tahoma" w:hAnsi="Tahoma" w:cs="Tahoma"/>
              <w:b/>
              <w:sz w:val="20"/>
              <w:szCs w:val="20"/>
            </w:rPr>
            <w:t xml:space="preserve">              </w:t>
          </w:r>
          <w:r w:rsidRPr="0017193A">
            <w:rPr>
              <w:rFonts w:ascii="Tahoma" w:hAnsi="Tahoma" w:cs="Tahoma"/>
              <w:b/>
              <w:sz w:val="20"/>
              <w:szCs w:val="20"/>
            </w:rPr>
            <w:t>Prepared By</w:t>
          </w:r>
        </w:p>
      </w:tc>
      <w:tc>
        <w:tcPr>
          <w:tcW w:w="2644" w:type="pct"/>
          <w:tcBorders>
            <w:left w:val="single" w:sz="4" w:space="0" w:color="auto"/>
          </w:tcBorders>
        </w:tcPr>
        <w:p w:rsidR="00B0662E" w:rsidRPr="0017193A" w:rsidRDefault="00B0662E" w:rsidP="00EF7706">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B0662E" w:rsidRPr="0017193A" w:rsidTr="0014502F">
      <w:trPr>
        <w:jc w:val="center"/>
      </w:trPr>
      <w:tc>
        <w:tcPr>
          <w:tcW w:w="702" w:type="pct"/>
          <w:tcBorders>
            <w:right w:val="single" w:sz="4" w:space="0" w:color="auto"/>
          </w:tcBorders>
        </w:tcPr>
        <w:p w:rsidR="00B0662E" w:rsidRPr="0017193A" w:rsidRDefault="00B0662E" w:rsidP="00C51628">
          <w:pPr>
            <w:spacing w:line="360" w:lineRule="auto"/>
            <w:rPr>
              <w:rFonts w:ascii="Tahoma" w:hAnsi="Tahoma" w:cs="Tahoma"/>
              <w:b/>
              <w:sz w:val="20"/>
              <w:szCs w:val="20"/>
            </w:rPr>
          </w:pPr>
          <w:r w:rsidRPr="0017193A">
            <w:rPr>
              <w:rFonts w:ascii="Tahoma" w:hAnsi="Tahoma" w:cs="Tahoma"/>
              <w:b/>
              <w:sz w:val="20"/>
              <w:szCs w:val="20"/>
            </w:rPr>
            <w:t xml:space="preserve">Name </w:t>
          </w:r>
        </w:p>
      </w:tc>
      <w:tc>
        <w:tcPr>
          <w:tcW w:w="1655" w:type="pct"/>
          <w:tcBorders>
            <w:left w:val="single" w:sz="4" w:space="0" w:color="auto"/>
          </w:tcBorders>
        </w:tcPr>
        <w:p w:rsidR="00B0662E" w:rsidRPr="0017193A" w:rsidRDefault="00B0662E" w:rsidP="00EF7706">
          <w:pPr>
            <w:spacing w:line="360" w:lineRule="auto"/>
            <w:rPr>
              <w:rFonts w:ascii="Tahoma" w:hAnsi="Tahoma" w:cs="Tahoma"/>
              <w:b/>
              <w:sz w:val="20"/>
              <w:szCs w:val="20"/>
            </w:rPr>
          </w:pPr>
        </w:p>
      </w:tc>
      <w:tc>
        <w:tcPr>
          <w:tcW w:w="2644" w:type="pct"/>
        </w:tcPr>
        <w:p w:rsidR="00B0662E" w:rsidRPr="0017193A" w:rsidRDefault="00B0662E" w:rsidP="00EF7706">
          <w:pPr>
            <w:spacing w:line="360" w:lineRule="auto"/>
            <w:rPr>
              <w:rFonts w:ascii="Tahoma" w:hAnsi="Tahoma" w:cs="Tahoma"/>
              <w:b/>
              <w:sz w:val="20"/>
              <w:szCs w:val="20"/>
            </w:rPr>
          </w:pPr>
        </w:p>
      </w:tc>
    </w:tr>
    <w:tr w:rsidR="00B0662E" w:rsidRPr="0017193A" w:rsidTr="0014502F">
      <w:trPr>
        <w:jc w:val="center"/>
      </w:trPr>
      <w:tc>
        <w:tcPr>
          <w:tcW w:w="702" w:type="pct"/>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Sign</w:t>
          </w:r>
        </w:p>
      </w:tc>
      <w:tc>
        <w:tcPr>
          <w:tcW w:w="1655" w:type="pct"/>
        </w:tcPr>
        <w:p w:rsidR="00B0662E" w:rsidRPr="0017193A" w:rsidRDefault="00B0662E" w:rsidP="00EF7706">
          <w:pPr>
            <w:spacing w:line="360" w:lineRule="auto"/>
            <w:rPr>
              <w:rFonts w:ascii="Tahoma" w:hAnsi="Tahoma" w:cs="Tahoma"/>
              <w:b/>
              <w:sz w:val="20"/>
              <w:szCs w:val="20"/>
            </w:rPr>
          </w:pPr>
        </w:p>
      </w:tc>
      <w:tc>
        <w:tcPr>
          <w:tcW w:w="2644" w:type="pct"/>
        </w:tcPr>
        <w:p w:rsidR="00B0662E" w:rsidRPr="0017193A" w:rsidRDefault="00B0662E" w:rsidP="00EF7706">
          <w:pPr>
            <w:spacing w:line="360" w:lineRule="auto"/>
            <w:rPr>
              <w:rFonts w:ascii="Tahoma" w:hAnsi="Tahoma" w:cs="Tahoma"/>
              <w:b/>
              <w:sz w:val="20"/>
              <w:szCs w:val="20"/>
            </w:rPr>
          </w:pPr>
        </w:p>
      </w:tc>
    </w:tr>
    <w:tr w:rsidR="00B0662E" w:rsidRPr="0017193A" w:rsidTr="0014502F">
      <w:trPr>
        <w:jc w:val="center"/>
      </w:trPr>
      <w:tc>
        <w:tcPr>
          <w:tcW w:w="702" w:type="pct"/>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Date</w:t>
          </w:r>
        </w:p>
      </w:tc>
      <w:tc>
        <w:tcPr>
          <w:tcW w:w="1655" w:type="pct"/>
        </w:tcPr>
        <w:p w:rsidR="00B0662E" w:rsidRPr="0017193A" w:rsidRDefault="00B0662E" w:rsidP="00EF7706">
          <w:pPr>
            <w:spacing w:line="360" w:lineRule="auto"/>
            <w:rPr>
              <w:rFonts w:ascii="Tahoma" w:hAnsi="Tahoma" w:cs="Tahoma"/>
              <w:b/>
              <w:sz w:val="20"/>
              <w:szCs w:val="20"/>
            </w:rPr>
          </w:pPr>
        </w:p>
      </w:tc>
      <w:tc>
        <w:tcPr>
          <w:tcW w:w="2644" w:type="pct"/>
        </w:tcPr>
        <w:p w:rsidR="00B0662E" w:rsidRPr="0017193A" w:rsidRDefault="00B0662E" w:rsidP="00EF7706">
          <w:pPr>
            <w:spacing w:line="360" w:lineRule="auto"/>
            <w:rPr>
              <w:rFonts w:ascii="Tahoma" w:hAnsi="Tahoma" w:cs="Tahoma"/>
              <w:b/>
              <w:sz w:val="20"/>
              <w:szCs w:val="20"/>
            </w:rPr>
          </w:pPr>
        </w:p>
      </w:tc>
    </w:tr>
  </w:tbl>
  <w:p w:rsidR="00B0662E" w:rsidRDefault="00B0662E" w:rsidP="00E345D1">
    <w:pPr>
      <w:pStyle w:val="Footer"/>
      <w:spacing w:line="360" w:lineRule="auto"/>
      <w:jc w:val="center"/>
      <w:rPr>
        <w:rFonts w:ascii="Tahoma" w:hAnsi="Tahoma" w:cs="Tahoma"/>
        <w:sz w:val="20"/>
      </w:rPr>
    </w:pPr>
  </w:p>
  <w:p w:rsidR="00B0662E" w:rsidRDefault="00B0662E" w:rsidP="00E345D1">
    <w:pPr>
      <w:pStyle w:val="Footer"/>
      <w:spacing w:line="360" w:lineRule="auto"/>
      <w:rPr>
        <w:rFonts w:ascii="Tahoma" w:hAnsi="Tahoma" w:cs="Tahoma"/>
        <w:sz w:val="20"/>
      </w:rPr>
    </w:pPr>
    <w:r>
      <w:rPr>
        <w:sz w:val="20"/>
      </w:rPr>
      <w:t xml:space="preserve"> </w:t>
    </w:r>
    <w:r>
      <w:rPr>
        <w:rFonts w:ascii="Tahoma" w:hAnsi="Tahoma" w:cs="Tahoma"/>
        <w:sz w:val="16"/>
      </w:rPr>
      <w:t>Format No. QA/001/F1-00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62E" w:rsidRDefault="00B0662E" w:rsidP="00EF7706">
    <w:pPr>
      <w:pStyle w:val="Footer"/>
      <w:spacing w:line="360" w:lineRule="auto"/>
      <w:rPr>
        <w:rFonts w:ascii="Tahoma" w:hAnsi="Tahoma" w:cs="Tahoma"/>
        <w:sz w:val="20"/>
      </w:rPr>
    </w:pPr>
  </w:p>
  <w:tbl>
    <w:tblPr>
      <w:tblStyle w:val="TableGrid"/>
      <w:tblW w:w="5000" w:type="pct"/>
      <w:jc w:val="center"/>
      <w:tblLook w:val="04A0"/>
    </w:tblPr>
    <w:tblGrid>
      <w:gridCol w:w="1988"/>
      <w:gridCol w:w="1945"/>
      <w:gridCol w:w="2008"/>
      <w:gridCol w:w="1791"/>
      <w:gridCol w:w="2122"/>
    </w:tblGrid>
    <w:tr w:rsidR="00B0662E" w:rsidRPr="0084327B" w:rsidTr="00EF7706">
      <w:trPr>
        <w:jc w:val="center"/>
      </w:trPr>
      <w:tc>
        <w:tcPr>
          <w:tcW w:w="1988" w:type="dxa"/>
        </w:tcPr>
        <w:p w:rsidR="00B0662E" w:rsidRPr="0084327B" w:rsidRDefault="00B0662E" w:rsidP="00EF7706">
          <w:pPr>
            <w:spacing w:line="360" w:lineRule="auto"/>
            <w:rPr>
              <w:rFonts w:ascii="Tahoma" w:hAnsi="Tahoma" w:cs="Tahoma"/>
              <w:b/>
              <w:sz w:val="20"/>
              <w:szCs w:val="20"/>
            </w:rPr>
          </w:pPr>
        </w:p>
      </w:tc>
      <w:tc>
        <w:tcPr>
          <w:tcW w:w="1945" w:type="dxa"/>
        </w:tcPr>
        <w:p w:rsidR="00B0662E" w:rsidRPr="0084327B" w:rsidRDefault="00B0662E" w:rsidP="00EF7706">
          <w:pPr>
            <w:spacing w:line="360" w:lineRule="auto"/>
            <w:rPr>
              <w:rFonts w:ascii="Tahoma" w:hAnsi="Tahoma" w:cs="Tahoma"/>
              <w:b/>
              <w:sz w:val="20"/>
              <w:szCs w:val="20"/>
            </w:rPr>
          </w:pPr>
          <w:r w:rsidRPr="0084327B">
            <w:rPr>
              <w:rFonts w:ascii="Tahoma" w:hAnsi="Tahoma" w:cs="Tahoma"/>
              <w:b/>
              <w:sz w:val="20"/>
              <w:szCs w:val="20"/>
            </w:rPr>
            <w:t>Prepared By</w:t>
          </w:r>
        </w:p>
      </w:tc>
      <w:tc>
        <w:tcPr>
          <w:tcW w:w="2008" w:type="dxa"/>
        </w:tcPr>
        <w:p w:rsidR="00B0662E" w:rsidRPr="0084327B" w:rsidRDefault="00B0662E" w:rsidP="00EF7706">
          <w:pPr>
            <w:spacing w:line="360" w:lineRule="auto"/>
            <w:rPr>
              <w:rFonts w:ascii="Tahoma" w:hAnsi="Tahoma" w:cs="Tahoma"/>
              <w:b/>
              <w:sz w:val="20"/>
              <w:szCs w:val="20"/>
            </w:rPr>
          </w:pPr>
          <w:r w:rsidRPr="0084327B">
            <w:rPr>
              <w:rFonts w:ascii="Tahoma" w:hAnsi="Tahoma" w:cs="Tahoma"/>
              <w:b/>
              <w:sz w:val="20"/>
              <w:szCs w:val="20"/>
            </w:rPr>
            <w:t>Checked By</w:t>
          </w:r>
        </w:p>
      </w:tc>
      <w:tc>
        <w:tcPr>
          <w:tcW w:w="1791" w:type="dxa"/>
        </w:tcPr>
        <w:p w:rsidR="00B0662E" w:rsidRPr="0084327B" w:rsidRDefault="00B0662E" w:rsidP="00EF7706">
          <w:pPr>
            <w:spacing w:line="360" w:lineRule="auto"/>
            <w:rPr>
              <w:rFonts w:ascii="Tahoma" w:hAnsi="Tahoma" w:cs="Tahoma"/>
              <w:b/>
              <w:sz w:val="20"/>
              <w:szCs w:val="20"/>
            </w:rPr>
          </w:pPr>
          <w:r w:rsidRPr="0084327B">
            <w:rPr>
              <w:rFonts w:ascii="Tahoma" w:hAnsi="Tahoma" w:cs="Tahoma"/>
              <w:b/>
              <w:sz w:val="20"/>
              <w:szCs w:val="20"/>
            </w:rPr>
            <w:t>Approved By</w:t>
          </w:r>
        </w:p>
      </w:tc>
      <w:tc>
        <w:tcPr>
          <w:tcW w:w="2122" w:type="dxa"/>
        </w:tcPr>
        <w:p w:rsidR="00B0662E" w:rsidRPr="0084327B" w:rsidRDefault="00B0662E" w:rsidP="00EF7706">
          <w:pPr>
            <w:spacing w:line="360" w:lineRule="auto"/>
            <w:rPr>
              <w:rFonts w:ascii="Tahoma" w:hAnsi="Tahoma" w:cs="Tahoma"/>
              <w:b/>
              <w:sz w:val="20"/>
              <w:szCs w:val="20"/>
            </w:rPr>
          </w:pPr>
          <w:r w:rsidRPr="0084327B">
            <w:rPr>
              <w:rFonts w:ascii="Tahoma" w:hAnsi="Tahoma" w:cs="Tahoma"/>
              <w:b/>
              <w:sz w:val="20"/>
              <w:szCs w:val="20"/>
            </w:rPr>
            <w:t>Authorized By</w:t>
          </w:r>
        </w:p>
      </w:tc>
    </w:tr>
    <w:tr w:rsidR="00B0662E" w:rsidRPr="0084327B" w:rsidTr="00EF7706">
      <w:trPr>
        <w:jc w:val="center"/>
      </w:trPr>
      <w:tc>
        <w:tcPr>
          <w:tcW w:w="1988" w:type="dxa"/>
        </w:tcPr>
        <w:p w:rsidR="00B0662E" w:rsidRPr="0084327B" w:rsidRDefault="00B0662E" w:rsidP="00EF7706">
          <w:pPr>
            <w:spacing w:line="360" w:lineRule="auto"/>
            <w:rPr>
              <w:rFonts w:ascii="Tahoma" w:hAnsi="Tahoma" w:cs="Tahoma"/>
              <w:b/>
              <w:sz w:val="20"/>
              <w:szCs w:val="20"/>
            </w:rPr>
          </w:pPr>
          <w:r w:rsidRPr="0084327B">
            <w:rPr>
              <w:rFonts w:ascii="Tahoma" w:hAnsi="Tahoma" w:cs="Tahoma"/>
              <w:b/>
              <w:sz w:val="20"/>
              <w:szCs w:val="20"/>
            </w:rPr>
            <w:t>Name</w:t>
          </w:r>
        </w:p>
      </w:tc>
      <w:tc>
        <w:tcPr>
          <w:tcW w:w="1945" w:type="dxa"/>
        </w:tcPr>
        <w:p w:rsidR="00B0662E" w:rsidRPr="0084327B" w:rsidRDefault="00B0662E" w:rsidP="00EF7706">
          <w:pPr>
            <w:spacing w:line="360" w:lineRule="auto"/>
            <w:rPr>
              <w:rFonts w:ascii="Tahoma" w:hAnsi="Tahoma" w:cs="Tahoma"/>
              <w:b/>
              <w:sz w:val="20"/>
              <w:szCs w:val="20"/>
            </w:rPr>
          </w:pPr>
        </w:p>
      </w:tc>
      <w:tc>
        <w:tcPr>
          <w:tcW w:w="2008" w:type="dxa"/>
        </w:tcPr>
        <w:p w:rsidR="00B0662E" w:rsidRPr="0084327B" w:rsidRDefault="00B0662E" w:rsidP="00EF7706">
          <w:pPr>
            <w:spacing w:line="360" w:lineRule="auto"/>
            <w:rPr>
              <w:rFonts w:ascii="Tahoma" w:hAnsi="Tahoma" w:cs="Tahoma"/>
              <w:b/>
              <w:sz w:val="20"/>
              <w:szCs w:val="20"/>
            </w:rPr>
          </w:pPr>
        </w:p>
      </w:tc>
      <w:tc>
        <w:tcPr>
          <w:tcW w:w="1791" w:type="dxa"/>
        </w:tcPr>
        <w:p w:rsidR="00B0662E" w:rsidRPr="0084327B" w:rsidRDefault="00B0662E" w:rsidP="00EF7706">
          <w:pPr>
            <w:spacing w:line="360" w:lineRule="auto"/>
            <w:rPr>
              <w:rFonts w:ascii="Tahoma" w:hAnsi="Tahoma" w:cs="Tahoma"/>
              <w:b/>
              <w:sz w:val="20"/>
              <w:szCs w:val="20"/>
            </w:rPr>
          </w:pPr>
        </w:p>
      </w:tc>
      <w:tc>
        <w:tcPr>
          <w:tcW w:w="2122" w:type="dxa"/>
        </w:tcPr>
        <w:p w:rsidR="00B0662E" w:rsidRPr="0084327B" w:rsidRDefault="00B0662E" w:rsidP="00EF7706">
          <w:pPr>
            <w:spacing w:line="360" w:lineRule="auto"/>
            <w:rPr>
              <w:rFonts w:ascii="Tahoma" w:hAnsi="Tahoma" w:cs="Tahoma"/>
              <w:b/>
              <w:sz w:val="20"/>
              <w:szCs w:val="20"/>
            </w:rPr>
          </w:pPr>
        </w:p>
      </w:tc>
    </w:tr>
    <w:tr w:rsidR="00B0662E" w:rsidRPr="0084327B" w:rsidTr="00EF7706">
      <w:trPr>
        <w:jc w:val="center"/>
      </w:trPr>
      <w:tc>
        <w:tcPr>
          <w:tcW w:w="1988" w:type="dxa"/>
        </w:tcPr>
        <w:p w:rsidR="00B0662E" w:rsidRPr="0084327B" w:rsidRDefault="00B0662E" w:rsidP="00C51628">
          <w:pPr>
            <w:spacing w:line="360" w:lineRule="auto"/>
            <w:rPr>
              <w:rFonts w:ascii="Tahoma" w:hAnsi="Tahoma" w:cs="Tahoma"/>
              <w:b/>
              <w:sz w:val="20"/>
              <w:szCs w:val="20"/>
            </w:rPr>
          </w:pPr>
          <w:r w:rsidRPr="0084327B">
            <w:rPr>
              <w:rFonts w:ascii="Tahoma" w:hAnsi="Tahoma" w:cs="Tahoma"/>
              <w:b/>
              <w:sz w:val="20"/>
              <w:szCs w:val="20"/>
            </w:rPr>
            <w:t xml:space="preserve">Sign </w:t>
          </w:r>
        </w:p>
      </w:tc>
      <w:tc>
        <w:tcPr>
          <w:tcW w:w="1945" w:type="dxa"/>
        </w:tcPr>
        <w:p w:rsidR="00B0662E" w:rsidRPr="0084327B" w:rsidRDefault="00B0662E" w:rsidP="00EF7706">
          <w:pPr>
            <w:spacing w:line="360" w:lineRule="auto"/>
            <w:rPr>
              <w:rFonts w:ascii="Tahoma" w:hAnsi="Tahoma" w:cs="Tahoma"/>
              <w:b/>
              <w:sz w:val="20"/>
              <w:szCs w:val="20"/>
            </w:rPr>
          </w:pPr>
        </w:p>
      </w:tc>
      <w:tc>
        <w:tcPr>
          <w:tcW w:w="2008" w:type="dxa"/>
        </w:tcPr>
        <w:p w:rsidR="00B0662E" w:rsidRPr="0084327B" w:rsidRDefault="00B0662E" w:rsidP="00EF7706">
          <w:pPr>
            <w:spacing w:line="360" w:lineRule="auto"/>
            <w:rPr>
              <w:rFonts w:ascii="Tahoma" w:hAnsi="Tahoma" w:cs="Tahoma"/>
              <w:b/>
              <w:sz w:val="20"/>
              <w:szCs w:val="20"/>
            </w:rPr>
          </w:pPr>
        </w:p>
      </w:tc>
      <w:tc>
        <w:tcPr>
          <w:tcW w:w="1791" w:type="dxa"/>
        </w:tcPr>
        <w:p w:rsidR="00B0662E" w:rsidRPr="0084327B" w:rsidRDefault="00B0662E" w:rsidP="00EF7706">
          <w:pPr>
            <w:spacing w:line="360" w:lineRule="auto"/>
            <w:rPr>
              <w:rFonts w:ascii="Tahoma" w:hAnsi="Tahoma" w:cs="Tahoma"/>
              <w:b/>
              <w:sz w:val="20"/>
              <w:szCs w:val="20"/>
            </w:rPr>
          </w:pPr>
        </w:p>
      </w:tc>
      <w:tc>
        <w:tcPr>
          <w:tcW w:w="2122" w:type="dxa"/>
        </w:tcPr>
        <w:p w:rsidR="00B0662E" w:rsidRPr="0084327B" w:rsidRDefault="00B0662E" w:rsidP="00EF7706">
          <w:pPr>
            <w:spacing w:line="360" w:lineRule="auto"/>
            <w:rPr>
              <w:rFonts w:ascii="Tahoma" w:hAnsi="Tahoma" w:cs="Tahoma"/>
              <w:b/>
              <w:sz w:val="20"/>
              <w:szCs w:val="20"/>
            </w:rPr>
          </w:pPr>
        </w:p>
      </w:tc>
    </w:tr>
    <w:tr w:rsidR="00B0662E" w:rsidRPr="0084327B" w:rsidTr="00EF7706">
      <w:trPr>
        <w:jc w:val="center"/>
      </w:trPr>
      <w:tc>
        <w:tcPr>
          <w:tcW w:w="1988" w:type="dxa"/>
        </w:tcPr>
        <w:p w:rsidR="00B0662E" w:rsidRPr="0084327B" w:rsidRDefault="00B0662E" w:rsidP="00EF7706">
          <w:pPr>
            <w:spacing w:line="360" w:lineRule="auto"/>
            <w:rPr>
              <w:rFonts w:ascii="Tahoma" w:hAnsi="Tahoma" w:cs="Tahoma"/>
              <w:b/>
              <w:sz w:val="20"/>
              <w:szCs w:val="20"/>
            </w:rPr>
          </w:pPr>
          <w:r w:rsidRPr="0084327B">
            <w:rPr>
              <w:rFonts w:ascii="Tahoma" w:hAnsi="Tahoma" w:cs="Tahoma"/>
              <w:b/>
              <w:sz w:val="20"/>
              <w:szCs w:val="20"/>
            </w:rPr>
            <w:t>Date</w:t>
          </w:r>
        </w:p>
      </w:tc>
      <w:tc>
        <w:tcPr>
          <w:tcW w:w="1945" w:type="dxa"/>
        </w:tcPr>
        <w:p w:rsidR="00B0662E" w:rsidRPr="0084327B" w:rsidRDefault="00B0662E" w:rsidP="00EF7706">
          <w:pPr>
            <w:spacing w:line="360" w:lineRule="auto"/>
            <w:rPr>
              <w:rFonts w:ascii="Tahoma" w:hAnsi="Tahoma" w:cs="Tahoma"/>
              <w:b/>
              <w:sz w:val="20"/>
              <w:szCs w:val="20"/>
            </w:rPr>
          </w:pPr>
        </w:p>
      </w:tc>
      <w:tc>
        <w:tcPr>
          <w:tcW w:w="2008" w:type="dxa"/>
        </w:tcPr>
        <w:p w:rsidR="00B0662E" w:rsidRPr="0084327B" w:rsidRDefault="00B0662E" w:rsidP="00EF7706">
          <w:pPr>
            <w:spacing w:line="360" w:lineRule="auto"/>
            <w:rPr>
              <w:rFonts w:ascii="Tahoma" w:hAnsi="Tahoma" w:cs="Tahoma"/>
              <w:b/>
              <w:sz w:val="20"/>
              <w:szCs w:val="20"/>
            </w:rPr>
          </w:pPr>
        </w:p>
      </w:tc>
      <w:tc>
        <w:tcPr>
          <w:tcW w:w="1791" w:type="dxa"/>
        </w:tcPr>
        <w:p w:rsidR="00B0662E" w:rsidRPr="0084327B" w:rsidRDefault="00B0662E" w:rsidP="00EF7706">
          <w:pPr>
            <w:spacing w:line="360" w:lineRule="auto"/>
            <w:rPr>
              <w:rFonts w:ascii="Tahoma" w:hAnsi="Tahoma" w:cs="Tahoma"/>
              <w:b/>
              <w:sz w:val="20"/>
              <w:szCs w:val="20"/>
            </w:rPr>
          </w:pPr>
        </w:p>
      </w:tc>
      <w:tc>
        <w:tcPr>
          <w:tcW w:w="2122" w:type="dxa"/>
        </w:tcPr>
        <w:p w:rsidR="00B0662E" w:rsidRPr="0084327B" w:rsidRDefault="00B0662E" w:rsidP="00EF7706">
          <w:pPr>
            <w:spacing w:line="360" w:lineRule="auto"/>
            <w:rPr>
              <w:rFonts w:ascii="Tahoma" w:hAnsi="Tahoma" w:cs="Tahoma"/>
              <w:b/>
              <w:sz w:val="20"/>
              <w:szCs w:val="20"/>
            </w:rPr>
          </w:pPr>
        </w:p>
      </w:tc>
    </w:tr>
  </w:tbl>
  <w:p w:rsidR="00B0662E" w:rsidRDefault="00B0662E" w:rsidP="00E345D1">
    <w:pPr>
      <w:pStyle w:val="Footer"/>
      <w:spacing w:line="360" w:lineRule="auto"/>
    </w:pPr>
    <w:r>
      <w:rPr>
        <w:rFonts w:ascii="Tahoma" w:hAnsi="Tahoma" w:cs="Tahoma"/>
        <w:sz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62E" w:rsidRDefault="00B0662E" w:rsidP="00714992">
      <w:pPr>
        <w:spacing w:after="0" w:line="240" w:lineRule="auto"/>
      </w:pPr>
      <w:r>
        <w:separator/>
      </w:r>
    </w:p>
  </w:footnote>
  <w:footnote w:type="continuationSeparator" w:id="1">
    <w:p w:rsidR="00B0662E" w:rsidRDefault="00B0662E"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C70" w:rsidRPr="0014502F" w:rsidRDefault="00AC4C70" w:rsidP="00AC4C70">
    <w:pPr>
      <w:pStyle w:val="Heading6"/>
      <w:tabs>
        <w:tab w:val="left" w:pos="945"/>
      </w:tabs>
      <w:spacing w:line="360" w:lineRule="auto"/>
      <w:jc w:val="left"/>
      <w:rPr>
        <w:rFonts w:ascii="Tahoma" w:hAnsi="Tahoma" w:cs="Tahoma"/>
        <w:sz w:val="20"/>
      </w:rPr>
    </w:pPr>
    <w:r>
      <w:rPr>
        <w:rFonts w:ascii="Tahoma" w:hAnsi="Tahoma" w:cs="Tahoma"/>
        <w:sz w:val="20"/>
        <w:szCs w:val="20"/>
      </w:rPr>
      <w:tab/>
      <w:t xml:space="preserve">                                                                                                 </w:t>
    </w:r>
    <w:r w:rsidRPr="0014502F">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AC4C70" w:rsidRPr="0017193A" w:rsidTr="00EC7160">
      <w:tc>
        <w:tcPr>
          <w:tcW w:w="1080" w:type="dxa"/>
          <w:vAlign w:val="center"/>
        </w:tcPr>
        <w:p w:rsidR="00AC4C70" w:rsidRPr="0017193A" w:rsidRDefault="00AC4C70" w:rsidP="00EC7160">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26.6pt" o:ole="">
                <v:imagedata r:id="rId1" o:title=""/>
              </v:shape>
              <o:OLEObject Type="Embed" ProgID="MSPhotoEd.3" ShapeID="_x0000_i1025" DrawAspect="Content" ObjectID="_1395215168" r:id="rId2"/>
            </w:object>
          </w:r>
        </w:p>
      </w:tc>
      <w:tc>
        <w:tcPr>
          <w:tcW w:w="8774" w:type="dxa"/>
          <w:gridSpan w:val="5"/>
          <w:vAlign w:val="center"/>
        </w:tcPr>
        <w:p w:rsidR="00AC4C70" w:rsidRPr="0017193A" w:rsidRDefault="00AC4C70" w:rsidP="00EC7160">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AC4C70" w:rsidRPr="0017193A" w:rsidTr="00EC7160">
      <w:tc>
        <w:tcPr>
          <w:tcW w:w="9854" w:type="dxa"/>
          <w:gridSpan w:val="6"/>
          <w:vAlign w:val="center"/>
        </w:tcPr>
        <w:p w:rsidR="00AC4C70" w:rsidRPr="0017193A" w:rsidRDefault="00AC4C70" w:rsidP="00EC7160">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AC4C70" w:rsidRPr="0017193A" w:rsidTr="00EC7160">
      <w:tc>
        <w:tcPr>
          <w:tcW w:w="9854" w:type="dxa"/>
          <w:gridSpan w:val="6"/>
          <w:tcBorders>
            <w:bottom w:val="single" w:sz="4" w:space="0" w:color="auto"/>
          </w:tcBorders>
          <w:vAlign w:val="center"/>
        </w:tcPr>
        <w:p w:rsidR="00AC4C70" w:rsidRPr="0017193A" w:rsidRDefault="00AC4C70" w:rsidP="00EC7160">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Pr>
              <w:rFonts w:ascii="Tahoma" w:hAnsi="Tahoma" w:cs="Tahoma"/>
              <w:bCs/>
              <w:sz w:val="20"/>
              <w:szCs w:val="20"/>
            </w:rPr>
            <w:t>P</w:t>
          </w:r>
          <w:r w:rsidRPr="00D43D64">
            <w:rPr>
              <w:rFonts w:ascii="Tahoma" w:hAnsi="Tahoma" w:cs="Tahoma"/>
              <w:bCs/>
              <w:sz w:val="20"/>
              <w:szCs w:val="20"/>
            </w:rPr>
            <w:t>rocedure for Indent, Receipt, Storage and Handling of Sieves and Screens</w:t>
          </w:r>
          <w:r>
            <w:rPr>
              <w:rFonts w:ascii="Tahoma" w:hAnsi="Tahoma" w:cs="Tahoma"/>
              <w:bCs/>
              <w:sz w:val="20"/>
              <w:szCs w:val="20"/>
            </w:rPr>
            <w:t>.</w:t>
          </w:r>
        </w:p>
      </w:tc>
    </w:tr>
    <w:tr w:rsidR="00AC4C70" w:rsidRPr="0017193A" w:rsidTr="00EC7160">
      <w:tc>
        <w:tcPr>
          <w:tcW w:w="1988" w:type="dxa"/>
          <w:gridSpan w:val="2"/>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AC4C70" w:rsidRPr="0017193A" w:rsidRDefault="00AC4C70" w:rsidP="00EC7160">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Pr>
              <w:rFonts w:ascii="Tahoma" w:hAnsi="Tahoma" w:cs="Tahoma"/>
              <w:sz w:val="20"/>
              <w:szCs w:val="20"/>
            </w:rPr>
            <w:t>22</w:t>
          </w:r>
        </w:p>
      </w:tc>
      <w:tc>
        <w:tcPr>
          <w:tcW w:w="2008" w:type="dxa"/>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AC4C70" w:rsidRPr="0017193A" w:rsidRDefault="00AC4C70" w:rsidP="00EC7160">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p w:rsidR="007B763E" w:rsidRDefault="00AC4C70" w:rsidP="007B763E">
          <w:pPr>
            <w:pStyle w:val="Header"/>
          </w:pPr>
          <w:r w:rsidRPr="00AE3A85">
            <w:rPr>
              <w:rFonts w:ascii="Tahoma" w:hAnsi="Tahoma" w:cs="Tahoma"/>
              <w:b/>
              <w:sz w:val="20"/>
              <w:szCs w:val="20"/>
            </w:rPr>
            <w:t>Page No</w:t>
          </w:r>
          <w:r w:rsidR="007B763E">
            <w:rPr>
              <w:rFonts w:ascii="Tahoma" w:hAnsi="Tahoma" w:cs="Tahoma"/>
              <w:sz w:val="20"/>
              <w:szCs w:val="20"/>
            </w:rPr>
            <w:t xml:space="preserve">. </w:t>
          </w:r>
          <w:sdt>
            <w:sdtPr>
              <w:id w:val="565053097"/>
              <w:docPartObj>
                <w:docPartGallery w:val="Page Numbers (Top of Page)"/>
                <w:docPartUnique/>
              </w:docPartObj>
            </w:sdtPr>
            <w:sdtContent>
              <w:r w:rsidR="007B763E">
                <w:t xml:space="preserve"> </w:t>
              </w:r>
              <w:fldSimple w:instr=" PAGE ">
                <w:r w:rsidR="002A7034">
                  <w:rPr>
                    <w:noProof/>
                  </w:rPr>
                  <w:t>2</w:t>
                </w:r>
              </w:fldSimple>
              <w:r w:rsidR="007B763E" w:rsidRPr="00F274B2">
                <w:t xml:space="preserve"> of </w:t>
              </w:r>
              <w:fldSimple w:instr=" NUMPAGES  ">
                <w:r w:rsidR="002A7034">
                  <w:rPr>
                    <w:noProof/>
                  </w:rPr>
                  <w:t>5</w:t>
                </w:r>
              </w:fldSimple>
            </w:sdtContent>
          </w:sdt>
        </w:p>
        <w:p w:rsidR="00AC4C70" w:rsidRPr="0017193A" w:rsidRDefault="00AC4C70" w:rsidP="00EC7160">
          <w:pPr>
            <w:spacing w:line="360" w:lineRule="auto"/>
            <w:rPr>
              <w:rFonts w:ascii="Tahoma" w:hAnsi="Tahoma" w:cs="Tahoma"/>
              <w:sz w:val="20"/>
              <w:szCs w:val="20"/>
            </w:rPr>
          </w:pPr>
        </w:p>
      </w:tc>
    </w:tr>
    <w:tr w:rsidR="00AC4C70" w:rsidRPr="0017193A" w:rsidTr="00EC7160">
      <w:tc>
        <w:tcPr>
          <w:tcW w:w="1988" w:type="dxa"/>
          <w:gridSpan w:val="2"/>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AC4C70" w:rsidRPr="0017193A" w:rsidRDefault="00AC4C70" w:rsidP="00EC7160">
          <w:pPr>
            <w:spacing w:line="360" w:lineRule="auto"/>
            <w:rPr>
              <w:rFonts w:ascii="Tahoma" w:hAnsi="Tahoma" w:cs="Tahoma"/>
              <w:sz w:val="20"/>
              <w:szCs w:val="20"/>
            </w:rPr>
          </w:pPr>
        </w:p>
      </w:tc>
      <w:tc>
        <w:tcPr>
          <w:tcW w:w="2122" w:type="dxa"/>
          <w:vMerge w:val="restart"/>
          <w:tcBorders>
            <w:top w:val="single" w:sz="4" w:space="0" w:color="auto"/>
          </w:tcBorders>
          <w:vAlign w:val="center"/>
        </w:tcPr>
        <w:p w:rsidR="00AC4C70" w:rsidRPr="0017193A" w:rsidRDefault="00AC4C70" w:rsidP="00EC7160">
          <w:pPr>
            <w:spacing w:line="360" w:lineRule="auto"/>
            <w:rPr>
              <w:rFonts w:ascii="Tahoma" w:hAnsi="Tahoma" w:cs="Tahoma"/>
              <w:sz w:val="20"/>
              <w:szCs w:val="20"/>
            </w:rPr>
          </w:pPr>
        </w:p>
      </w:tc>
    </w:tr>
    <w:tr w:rsidR="00AC4C70" w:rsidRPr="0017193A" w:rsidTr="00EC7160">
      <w:tc>
        <w:tcPr>
          <w:tcW w:w="1988" w:type="dxa"/>
          <w:gridSpan w:val="2"/>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AC4C70" w:rsidRPr="0017193A" w:rsidRDefault="00AC4C70" w:rsidP="00EC7160">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AC4C70" w:rsidRPr="0017193A" w:rsidRDefault="00AC4C70" w:rsidP="00EC7160">
          <w:pPr>
            <w:spacing w:line="360" w:lineRule="auto"/>
            <w:rPr>
              <w:rFonts w:ascii="Tahoma" w:hAnsi="Tahoma" w:cs="Tahoma"/>
              <w:sz w:val="20"/>
              <w:szCs w:val="20"/>
            </w:rPr>
          </w:pPr>
        </w:p>
      </w:tc>
      <w:tc>
        <w:tcPr>
          <w:tcW w:w="2122" w:type="dxa"/>
          <w:vMerge/>
          <w:vAlign w:val="center"/>
        </w:tcPr>
        <w:p w:rsidR="00AC4C70" w:rsidRPr="0017193A" w:rsidRDefault="00AC4C70" w:rsidP="00EC7160">
          <w:pPr>
            <w:spacing w:line="360" w:lineRule="auto"/>
            <w:rPr>
              <w:rFonts w:ascii="Tahoma" w:hAnsi="Tahoma" w:cs="Tahoma"/>
              <w:sz w:val="20"/>
              <w:szCs w:val="20"/>
            </w:rPr>
          </w:pPr>
        </w:p>
      </w:tc>
    </w:tr>
  </w:tbl>
  <w:p w:rsidR="00AC4C70" w:rsidRDefault="00AC4C70" w:rsidP="00AC4C70">
    <w:pPr>
      <w:pStyle w:val="Header"/>
    </w:pPr>
  </w:p>
  <w:p w:rsidR="00B0662E" w:rsidRDefault="00B0662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62E" w:rsidRPr="0014502F" w:rsidRDefault="00B0662E" w:rsidP="00EF7706">
    <w:pPr>
      <w:pStyle w:val="Heading6"/>
      <w:tabs>
        <w:tab w:val="left" w:pos="945"/>
      </w:tabs>
      <w:spacing w:line="360" w:lineRule="auto"/>
      <w:jc w:val="left"/>
      <w:rPr>
        <w:rFonts w:ascii="Tahoma" w:hAnsi="Tahoma" w:cs="Tahoma"/>
        <w:sz w:val="20"/>
      </w:rPr>
    </w:pPr>
    <w:r>
      <w:rPr>
        <w:rFonts w:ascii="Tahoma" w:hAnsi="Tahoma" w:cs="Tahoma"/>
        <w:sz w:val="20"/>
        <w:szCs w:val="20"/>
      </w:rPr>
      <w:tab/>
      <w:t xml:space="preserve">                                                                                                 </w:t>
    </w:r>
    <w:r w:rsidRPr="0014502F">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B0662E" w:rsidRPr="0017193A" w:rsidTr="00EF7706">
      <w:tc>
        <w:tcPr>
          <w:tcW w:w="1080" w:type="dxa"/>
          <w:vAlign w:val="center"/>
        </w:tcPr>
        <w:p w:rsidR="00B0662E" w:rsidRPr="0017193A" w:rsidRDefault="00B0662E"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25pt;height:26.6pt" o:ole="">
                <v:imagedata r:id="rId1" o:title=""/>
              </v:shape>
              <o:OLEObject Type="Embed" ProgID="MSPhotoEd.3" ShapeID="_x0000_i1026" DrawAspect="Content" ObjectID="_1395215169" r:id="rId2"/>
            </w:object>
          </w:r>
        </w:p>
      </w:tc>
      <w:tc>
        <w:tcPr>
          <w:tcW w:w="8774" w:type="dxa"/>
          <w:gridSpan w:val="5"/>
          <w:vAlign w:val="center"/>
        </w:tcPr>
        <w:p w:rsidR="00B0662E" w:rsidRPr="0017193A" w:rsidRDefault="00B0662E"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B0662E" w:rsidRPr="0017193A" w:rsidTr="00EF7706">
      <w:tc>
        <w:tcPr>
          <w:tcW w:w="9854" w:type="dxa"/>
          <w:gridSpan w:val="6"/>
          <w:vAlign w:val="center"/>
        </w:tcPr>
        <w:p w:rsidR="00B0662E" w:rsidRPr="0017193A" w:rsidRDefault="00B0662E"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B0662E" w:rsidRPr="0017193A" w:rsidTr="00EF7706">
      <w:tc>
        <w:tcPr>
          <w:tcW w:w="9854" w:type="dxa"/>
          <w:gridSpan w:val="6"/>
          <w:tcBorders>
            <w:bottom w:val="single" w:sz="4" w:space="0" w:color="auto"/>
          </w:tcBorders>
          <w:vAlign w:val="center"/>
        </w:tcPr>
        <w:p w:rsidR="00B0662E" w:rsidRPr="0017193A" w:rsidRDefault="00B0662E"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Pr>
              <w:rFonts w:ascii="Tahoma" w:hAnsi="Tahoma" w:cs="Tahoma"/>
              <w:bCs/>
              <w:sz w:val="20"/>
              <w:szCs w:val="20"/>
            </w:rPr>
            <w:t>P</w:t>
          </w:r>
          <w:r w:rsidRPr="00D43D64">
            <w:rPr>
              <w:rFonts w:ascii="Tahoma" w:hAnsi="Tahoma" w:cs="Tahoma"/>
              <w:bCs/>
              <w:sz w:val="20"/>
              <w:szCs w:val="20"/>
            </w:rPr>
            <w:t>rocedure for Indent, Receipt, Storage and Handling of Sieves and Screens</w:t>
          </w:r>
          <w:r>
            <w:rPr>
              <w:rFonts w:ascii="Tahoma" w:hAnsi="Tahoma" w:cs="Tahoma"/>
              <w:bCs/>
              <w:sz w:val="20"/>
              <w:szCs w:val="20"/>
            </w:rPr>
            <w:t>.</w:t>
          </w:r>
        </w:p>
      </w:tc>
    </w:tr>
    <w:tr w:rsidR="00B0662E" w:rsidRPr="0017193A" w:rsidTr="00EF7706">
      <w:tc>
        <w:tcPr>
          <w:tcW w:w="1988" w:type="dxa"/>
          <w:gridSpan w:val="2"/>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B0662E" w:rsidRPr="0017193A" w:rsidRDefault="00B0662E"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Pr>
              <w:rFonts w:ascii="Tahoma" w:hAnsi="Tahoma" w:cs="Tahoma"/>
              <w:sz w:val="20"/>
              <w:szCs w:val="20"/>
            </w:rPr>
            <w:t>22</w:t>
          </w:r>
        </w:p>
      </w:tc>
      <w:tc>
        <w:tcPr>
          <w:tcW w:w="2008" w:type="dxa"/>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B0662E" w:rsidRPr="0017193A" w:rsidRDefault="00B0662E" w:rsidP="00EF7706">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p w:rsidR="00B0662E" w:rsidRPr="0017193A" w:rsidRDefault="00B0662E" w:rsidP="00EF7706">
          <w:pPr>
            <w:spacing w:line="360" w:lineRule="auto"/>
            <w:rPr>
              <w:rFonts w:ascii="Tahoma" w:hAnsi="Tahoma" w:cs="Tahoma"/>
              <w:sz w:val="20"/>
              <w:szCs w:val="20"/>
            </w:rPr>
          </w:pPr>
          <w:r w:rsidRPr="00AE3A85">
            <w:rPr>
              <w:rFonts w:ascii="Tahoma" w:hAnsi="Tahoma" w:cs="Tahoma"/>
              <w:b/>
              <w:sz w:val="20"/>
              <w:szCs w:val="20"/>
            </w:rPr>
            <w:t>Page No</w:t>
          </w:r>
          <w:r>
            <w:rPr>
              <w:rFonts w:ascii="Tahoma" w:hAnsi="Tahoma" w:cs="Tahoma"/>
              <w:sz w:val="20"/>
              <w:szCs w:val="20"/>
            </w:rPr>
            <w:t>. 1 of 5</w:t>
          </w:r>
        </w:p>
      </w:tc>
    </w:tr>
    <w:tr w:rsidR="00B0662E" w:rsidRPr="0017193A" w:rsidTr="00EF7706">
      <w:tc>
        <w:tcPr>
          <w:tcW w:w="1988" w:type="dxa"/>
          <w:gridSpan w:val="2"/>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B0662E" w:rsidRPr="0017193A" w:rsidRDefault="00B0662E" w:rsidP="00EF7706">
          <w:pPr>
            <w:spacing w:line="360" w:lineRule="auto"/>
            <w:rPr>
              <w:rFonts w:ascii="Tahoma" w:hAnsi="Tahoma" w:cs="Tahoma"/>
              <w:sz w:val="20"/>
              <w:szCs w:val="20"/>
            </w:rPr>
          </w:pPr>
        </w:p>
      </w:tc>
      <w:tc>
        <w:tcPr>
          <w:tcW w:w="2122" w:type="dxa"/>
          <w:vMerge w:val="restart"/>
          <w:tcBorders>
            <w:top w:val="single" w:sz="4" w:space="0" w:color="auto"/>
          </w:tcBorders>
          <w:vAlign w:val="center"/>
        </w:tcPr>
        <w:p w:rsidR="00B0662E" w:rsidRPr="0017193A" w:rsidRDefault="00B0662E" w:rsidP="00EF7706">
          <w:pPr>
            <w:spacing w:line="360" w:lineRule="auto"/>
            <w:rPr>
              <w:rFonts w:ascii="Tahoma" w:hAnsi="Tahoma" w:cs="Tahoma"/>
              <w:sz w:val="20"/>
              <w:szCs w:val="20"/>
            </w:rPr>
          </w:pPr>
        </w:p>
      </w:tc>
    </w:tr>
    <w:tr w:rsidR="00B0662E" w:rsidRPr="0017193A" w:rsidTr="00EF7706">
      <w:tc>
        <w:tcPr>
          <w:tcW w:w="1988" w:type="dxa"/>
          <w:gridSpan w:val="2"/>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B0662E" w:rsidRPr="0017193A" w:rsidRDefault="00B0662E" w:rsidP="00EF7706">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B0662E" w:rsidRPr="0017193A" w:rsidRDefault="00B0662E" w:rsidP="00EF7706">
          <w:pPr>
            <w:spacing w:line="360" w:lineRule="auto"/>
            <w:rPr>
              <w:rFonts w:ascii="Tahoma" w:hAnsi="Tahoma" w:cs="Tahoma"/>
              <w:sz w:val="20"/>
              <w:szCs w:val="20"/>
            </w:rPr>
          </w:pPr>
        </w:p>
      </w:tc>
      <w:tc>
        <w:tcPr>
          <w:tcW w:w="2122" w:type="dxa"/>
          <w:vMerge/>
          <w:vAlign w:val="center"/>
        </w:tcPr>
        <w:p w:rsidR="00B0662E" w:rsidRPr="0017193A" w:rsidRDefault="00B0662E" w:rsidP="00EF7706">
          <w:pPr>
            <w:spacing w:line="360" w:lineRule="auto"/>
            <w:rPr>
              <w:rFonts w:ascii="Tahoma" w:hAnsi="Tahoma" w:cs="Tahoma"/>
              <w:sz w:val="20"/>
              <w:szCs w:val="20"/>
            </w:rPr>
          </w:pPr>
        </w:p>
      </w:tc>
    </w:tr>
  </w:tbl>
  <w:p w:rsidR="00B0662E" w:rsidRDefault="00B066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C5D6A"/>
    <w:multiLevelType w:val="multilevel"/>
    <w:tmpl w:val="CE7CEA90"/>
    <w:lvl w:ilvl="0">
      <w:start w:val="5"/>
      <w:numFmt w:val="decimal"/>
      <w:lvlText w:val="%1"/>
      <w:lvlJc w:val="left"/>
      <w:pPr>
        <w:tabs>
          <w:tab w:val="num" w:pos="900"/>
        </w:tabs>
        <w:ind w:left="900" w:hanging="900"/>
      </w:pPr>
      <w:rPr>
        <w:rFonts w:hint="default"/>
        <w:b/>
      </w:rPr>
    </w:lvl>
    <w:lvl w:ilvl="1">
      <w:start w:val="1"/>
      <w:numFmt w:val="decimal"/>
      <w:lvlText w:val="%1.%2"/>
      <w:lvlJc w:val="left"/>
      <w:pPr>
        <w:tabs>
          <w:tab w:val="num" w:pos="1440"/>
        </w:tabs>
        <w:ind w:left="1440" w:hanging="900"/>
      </w:pPr>
      <w:rPr>
        <w:rFonts w:hint="default"/>
        <w:b w:val="0"/>
      </w:rPr>
    </w:lvl>
    <w:lvl w:ilvl="2">
      <w:start w:val="1"/>
      <w:numFmt w:val="decimal"/>
      <w:lvlText w:val="%1.%2.%3"/>
      <w:lvlJc w:val="left"/>
      <w:pPr>
        <w:tabs>
          <w:tab w:val="num" w:pos="1980"/>
        </w:tabs>
        <w:ind w:left="1980" w:hanging="900"/>
      </w:pPr>
      <w:rPr>
        <w:rFonts w:hint="default"/>
        <w:b/>
      </w:rPr>
    </w:lvl>
    <w:lvl w:ilvl="3">
      <w:start w:val="1"/>
      <w:numFmt w:val="decimal"/>
      <w:lvlText w:val="%1.%2.%3.%4"/>
      <w:lvlJc w:val="left"/>
      <w:pPr>
        <w:tabs>
          <w:tab w:val="num" w:pos="2520"/>
        </w:tabs>
        <w:ind w:left="2520" w:hanging="90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1">
    <w:nsid w:val="13B363E9"/>
    <w:multiLevelType w:val="hybridMultilevel"/>
    <w:tmpl w:val="3ABCD26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2">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16847C39"/>
    <w:multiLevelType w:val="hybridMultilevel"/>
    <w:tmpl w:val="DAA0DAE6"/>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5">
    <w:nsid w:val="1D9A4F3C"/>
    <w:multiLevelType w:val="multilevel"/>
    <w:tmpl w:val="4B80D85E"/>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6">
    <w:nsid w:val="26385D40"/>
    <w:multiLevelType w:val="hybridMultilevel"/>
    <w:tmpl w:val="6B7AC0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7">
    <w:nsid w:val="2F9F34B4"/>
    <w:multiLevelType w:val="hybridMultilevel"/>
    <w:tmpl w:val="53F2BD3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8">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9">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0">
    <w:nsid w:val="37711A42"/>
    <w:multiLevelType w:val="multilevel"/>
    <w:tmpl w:val="2014170E"/>
    <w:lvl w:ilvl="0">
      <w:start w:val="6"/>
      <w:numFmt w:val="decimal"/>
      <w:lvlText w:val="%1.0"/>
      <w:lvlJc w:val="left"/>
      <w:pPr>
        <w:ind w:left="786" w:hanging="360"/>
      </w:pPr>
      <w:rPr>
        <w:rFonts w:hint="default"/>
      </w:rPr>
    </w:lvl>
    <w:lvl w:ilvl="1">
      <w:numFmt w:val="decimal"/>
      <w:lvlText w:val="%1.%2"/>
      <w:lvlJc w:val="left"/>
      <w:pPr>
        <w:ind w:left="862" w:hanging="72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1">
    <w:nsid w:val="3E8E039F"/>
    <w:multiLevelType w:val="multilevel"/>
    <w:tmpl w:val="F990C582"/>
    <w:lvl w:ilvl="0">
      <w:start w:val="1"/>
      <w:numFmt w:val="decimal"/>
      <w:lvlText w:val="%1.0"/>
      <w:lvlJc w:val="left"/>
      <w:pPr>
        <w:tabs>
          <w:tab w:val="num" w:pos="822"/>
        </w:tabs>
        <w:ind w:left="822" w:hanging="680"/>
      </w:pPr>
      <w:rPr>
        <w:rFonts w:hint="default"/>
        <w:b/>
      </w:rPr>
    </w:lvl>
    <w:lvl w:ilvl="1">
      <w:start w:val="1"/>
      <w:numFmt w:val="decimal"/>
      <w:lvlText w:val="%1.%2"/>
      <w:lvlJc w:val="left"/>
      <w:pPr>
        <w:tabs>
          <w:tab w:val="num" w:pos="1644"/>
        </w:tabs>
        <w:ind w:left="1644" w:hanging="680"/>
      </w:pPr>
      <w:rPr>
        <w:rFonts w:hint="default"/>
        <w:b/>
      </w:rPr>
    </w:lvl>
    <w:lvl w:ilvl="2">
      <w:start w:val="1"/>
      <w:numFmt w:val="decimal"/>
      <w:lvlText w:val="%1.%2.%3"/>
      <w:lvlJc w:val="left"/>
      <w:pPr>
        <w:tabs>
          <w:tab w:val="num" w:pos="2382"/>
        </w:tabs>
        <w:ind w:left="2382" w:hanging="680"/>
      </w:pPr>
      <w:rPr>
        <w:rFonts w:hint="default"/>
        <w:b w:val="0"/>
      </w:rPr>
    </w:lvl>
    <w:lvl w:ilvl="3">
      <w:start w:val="1"/>
      <w:numFmt w:val="decimal"/>
      <w:lvlText w:val="%1.%2.%3.%4"/>
      <w:lvlJc w:val="left"/>
      <w:pPr>
        <w:tabs>
          <w:tab w:val="num" w:pos="3091"/>
        </w:tabs>
        <w:ind w:left="3091" w:hanging="680"/>
      </w:pPr>
      <w:rPr>
        <w:rFonts w:hint="default"/>
        <w:b w:val="0"/>
      </w:rPr>
    </w:lvl>
    <w:lvl w:ilvl="4">
      <w:start w:val="1"/>
      <w:numFmt w:val="decimal"/>
      <w:lvlText w:val="%1.%2.%3.%4.%5"/>
      <w:lvlJc w:val="left"/>
      <w:pPr>
        <w:tabs>
          <w:tab w:val="num" w:pos="3684"/>
        </w:tabs>
        <w:ind w:left="3684" w:hanging="680"/>
      </w:pPr>
      <w:rPr>
        <w:rFonts w:hint="default"/>
      </w:rPr>
    </w:lvl>
    <w:lvl w:ilvl="5">
      <w:start w:val="1"/>
      <w:numFmt w:val="decimal"/>
      <w:lvlText w:val="%1.%2.%3.%4.%5.%6"/>
      <w:lvlJc w:val="left"/>
      <w:pPr>
        <w:tabs>
          <w:tab w:val="num" w:pos="4364"/>
        </w:tabs>
        <w:ind w:left="4364" w:hanging="680"/>
      </w:pPr>
      <w:rPr>
        <w:rFonts w:hint="default"/>
      </w:rPr>
    </w:lvl>
    <w:lvl w:ilvl="6">
      <w:start w:val="1"/>
      <w:numFmt w:val="decimal"/>
      <w:lvlText w:val="%1.%2.%3.%4.%5.%6.%7"/>
      <w:lvlJc w:val="left"/>
      <w:pPr>
        <w:tabs>
          <w:tab w:val="num" w:pos="5044"/>
        </w:tabs>
        <w:ind w:left="5044" w:hanging="680"/>
      </w:pPr>
      <w:rPr>
        <w:rFonts w:hint="default"/>
      </w:rPr>
    </w:lvl>
    <w:lvl w:ilvl="7">
      <w:start w:val="1"/>
      <w:numFmt w:val="decimal"/>
      <w:lvlText w:val="%1.%2.%3.%4.%5.%6.%7.%8"/>
      <w:lvlJc w:val="left"/>
      <w:pPr>
        <w:tabs>
          <w:tab w:val="num" w:pos="5724"/>
        </w:tabs>
        <w:ind w:left="5724" w:hanging="680"/>
      </w:pPr>
      <w:rPr>
        <w:rFonts w:hint="default"/>
      </w:rPr>
    </w:lvl>
    <w:lvl w:ilvl="8">
      <w:start w:val="1"/>
      <w:numFmt w:val="decimal"/>
      <w:lvlText w:val="%1.%2.%3.%4.%5.%6.%7.%8.%9"/>
      <w:lvlJc w:val="left"/>
      <w:pPr>
        <w:tabs>
          <w:tab w:val="num" w:pos="6404"/>
        </w:tabs>
        <w:ind w:left="6404" w:hanging="680"/>
      </w:pPr>
      <w:rPr>
        <w:rFonts w:hint="default"/>
      </w:rPr>
    </w:lvl>
  </w:abstractNum>
  <w:abstractNum w:abstractNumId="12">
    <w:nsid w:val="50202489"/>
    <w:multiLevelType w:val="multilevel"/>
    <w:tmpl w:val="22626112"/>
    <w:lvl w:ilvl="0">
      <w:start w:val="5"/>
      <w:numFmt w:val="decimal"/>
      <w:lvlText w:val="%1"/>
      <w:lvlJc w:val="left"/>
      <w:pPr>
        <w:tabs>
          <w:tab w:val="num" w:pos="885"/>
        </w:tabs>
        <w:ind w:left="885" w:hanging="885"/>
      </w:pPr>
      <w:rPr>
        <w:rFonts w:hint="default"/>
      </w:rPr>
    </w:lvl>
    <w:lvl w:ilvl="1">
      <w:start w:val="2"/>
      <w:numFmt w:val="decimal"/>
      <w:lvlText w:val="%1.%2"/>
      <w:lvlJc w:val="left"/>
      <w:pPr>
        <w:tabs>
          <w:tab w:val="num" w:pos="1065"/>
        </w:tabs>
        <w:ind w:left="1065" w:hanging="885"/>
      </w:pPr>
      <w:rPr>
        <w:rFonts w:hint="default"/>
        <w:b/>
      </w:rPr>
    </w:lvl>
    <w:lvl w:ilvl="2">
      <w:start w:val="1"/>
      <w:numFmt w:val="decimal"/>
      <w:lvlText w:val="%1.%2.%3"/>
      <w:lvlJc w:val="left"/>
      <w:pPr>
        <w:tabs>
          <w:tab w:val="num" w:pos="1545"/>
        </w:tabs>
        <w:ind w:left="1545" w:hanging="885"/>
      </w:pPr>
      <w:rPr>
        <w:rFonts w:hint="default"/>
        <w:b w:val="0"/>
      </w:rPr>
    </w:lvl>
    <w:lvl w:ilvl="3">
      <w:start w:val="1"/>
      <w:numFmt w:val="decimal"/>
      <w:lvlText w:val="%1.%2.%3.%4"/>
      <w:lvlJc w:val="left"/>
      <w:pPr>
        <w:tabs>
          <w:tab w:val="num" w:pos="1425"/>
        </w:tabs>
        <w:ind w:left="1425" w:hanging="885"/>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nsid w:val="53831080"/>
    <w:multiLevelType w:val="hybridMultilevel"/>
    <w:tmpl w:val="4BDA44CC"/>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4">
    <w:nsid w:val="5A2348E6"/>
    <w:multiLevelType w:val="multilevel"/>
    <w:tmpl w:val="B20264F4"/>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val="0"/>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15">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824F8B"/>
    <w:multiLevelType w:val="hybridMultilevel"/>
    <w:tmpl w:val="880808A6"/>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7">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8">
    <w:nsid w:val="7FA0756F"/>
    <w:multiLevelType w:val="hybridMultilevel"/>
    <w:tmpl w:val="05DE82F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8"/>
  </w:num>
  <w:num w:numId="2">
    <w:abstractNumId w:val="11"/>
  </w:num>
  <w:num w:numId="3">
    <w:abstractNumId w:val="3"/>
  </w:num>
  <w:num w:numId="4">
    <w:abstractNumId w:val="17"/>
  </w:num>
  <w:num w:numId="5">
    <w:abstractNumId w:val="2"/>
  </w:num>
  <w:num w:numId="6">
    <w:abstractNumId w:val="9"/>
  </w:num>
  <w:num w:numId="7">
    <w:abstractNumId w:val="15"/>
  </w:num>
  <w:num w:numId="8">
    <w:abstractNumId w:val="14"/>
  </w:num>
  <w:num w:numId="9">
    <w:abstractNumId w:val="18"/>
  </w:num>
  <w:num w:numId="10">
    <w:abstractNumId w:val="5"/>
  </w:num>
  <w:num w:numId="11">
    <w:abstractNumId w:val="6"/>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2"/>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hdrShapeDefaults>
    <o:shapedefaults v:ext="edit" spidmax="126979"/>
  </w:hdrShapeDefaults>
  <w:footnotePr>
    <w:footnote w:id="0"/>
    <w:footnote w:id="1"/>
  </w:footnotePr>
  <w:endnotePr>
    <w:endnote w:id="0"/>
    <w:endnote w:id="1"/>
  </w:endnotePr>
  <w:compat>
    <w:useFELayout/>
  </w:compat>
  <w:rsids>
    <w:rsidRoot w:val="00D84281"/>
    <w:rsid w:val="00044B99"/>
    <w:rsid w:val="00062423"/>
    <w:rsid w:val="00075B63"/>
    <w:rsid w:val="000770A5"/>
    <w:rsid w:val="00093A90"/>
    <w:rsid w:val="000A3E7E"/>
    <w:rsid w:val="000B0EF5"/>
    <w:rsid w:val="000C494D"/>
    <w:rsid w:val="000F327A"/>
    <w:rsid w:val="000F4D95"/>
    <w:rsid w:val="00112B2C"/>
    <w:rsid w:val="00123FF0"/>
    <w:rsid w:val="00125012"/>
    <w:rsid w:val="00125892"/>
    <w:rsid w:val="0013298B"/>
    <w:rsid w:val="0014502F"/>
    <w:rsid w:val="0017193A"/>
    <w:rsid w:val="001829A4"/>
    <w:rsid w:val="00191C01"/>
    <w:rsid w:val="00195111"/>
    <w:rsid w:val="0019535B"/>
    <w:rsid w:val="001C368F"/>
    <w:rsid w:val="001C5B02"/>
    <w:rsid w:val="001C600C"/>
    <w:rsid w:val="001F0319"/>
    <w:rsid w:val="0021267F"/>
    <w:rsid w:val="002371F5"/>
    <w:rsid w:val="00264D7A"/>
    <w:rsid w:val="0029155A"/>
    <w:rsid w:val="002928D4"/>
    <w:rsid w:val="002A7034"/>
    <w:rsid w:val="002C6CE5"/>
    <w:rsid w:val="0030477F"/>
    <w:rsid w:val="00316DDF"/>
    <w:rsid w:val="00321B41"/>
    <w:rsid w:val="0032644D"/>
    <w:rsid w:val="00331393"/>
    <w:rsid w:val="00387AA8"/>
    <w:rsid w:val="00396B05"/>
    <w:rsid w:val="003A5739"/>
    <w:rsid w:val="003A7B39"/>
    <w:rsid w:val="003B7F39"/>
    <w:rsid w:val="003C7272"/>
    <w:rsid w:val="003D493B"/>
    <w:rsid w:val="00404077"/>
    <w:rsid w:val="00432B31"/>
    <w:rsid w:val="00440DDB"/>
    <w:rsid w:val="004411BF"/>
    <w:rsid w:val="004473AE"/>
    <w:rsid w:val="00462A0C"/>
    <w:rsid w:val="004B3716"/>
    <w:rsid w:val="004C7194"/>
    <w:rsid w:val="004D2F18"/>
    <w:rsid w:val="004E5710"/>
    <w:rsid w:val="004F50C8"/>
    <w:rsid w:val="0050128B"/>
    <w:rsid w:val="0051267A"/>
    <w:rsid w:val="005135BF"/>
    <w:rsid w:val="00514391"/>
    <w:rsid w:val="005216FF"/>
    <w:rsid w:val="00540CE5"/>
    <w:rsid w:val="0054748E"/>
    <w:rsid w:val="00553F45"/>
    <w:rsid w:val="005619E4"/>
    <w:rsid w:val="00567218"/>
    <w:rsid w:val="00570226"/>
    <w:rsid w:val="00574290"/>
    <w:rsid w:val="005A74C2"/>
    <w:rsid w:val="005C44BC"/>
    <w:rsid w:val="005F1E47"/>
    <w:rsid w:val="005F385F"/>
    <w:rsid w:val="005F5A51"/>
    <w:rsid w:val="00624200"/>
    <w:rsid w:val="006339EA"/>
    <w:rsid w:val="0064219A"/>
    <w:rsid w:val="0064692E"/>
    <w:rsid w:val="0065128C"/>
    <w:rsid w:val="00663234"/>
    <w:rsid w:val="00671F25"/>
    <w:rsid w:val="00673031"/>
    <w:rsid w:val="00681400"/>
    <w:rsid w:val="0069323A"/>
    <w:rsid w:val="00694FEC"/>
    <w:rsid w:val="00695DAB"/>
    <w:rsid w:val="00696C2A"/>
    <w:rsid w:val="006B268D"/>
    <w:rsid w:val="006C2D30"/>
    <w:rsid w:val="006D5C67"/>
    <w:rsid w:val="006E7359"/>
    <w:rsid w:val="00714992"/>
    <w:rsid w:val="00726DCE"/>
    <w:rsid w:val="007444DA"/>
    <w:rsid w:val="00751DD2"/>
    <w:rsid w:val="00753464"/>
    <w:rsid w:val="007A2C70"/>
    <w:rsid w:val="007B52F7"/>
    <w:rsid w:val="007B763E"/>
    <w:rsid w:val="007C055E"/>
    <w:rsid w:val="007C6917"/>
    <w:rsid w:val="007D61B2"/>
    <w:rsid w:val="007E5CC0"/>
    <w:rsid w:val="007F4C52"/>
    <w:rsid w:val="00827C32"/>
    <w:rsid w:val="008305F7"/>
    <w:rsid w:val="008310DF"/>
    <w:rsid w:val="0085623D"/>
    <w:rsid w:val="0086121D"/>
    <w:rsid w:val="008734FC"/>
    <w:rsid w:val="00875472"/>
    <w:rsid w:val="008A7230"/>
    <w:rsid w:val="008B1050"/>
    <w:rsid w:val="008C4A87"/>
    <w:rsid w:val="008D1193"/>
    <w:rsid w:val="008D1239"/>
    <w:rsid w:val="00906521"/>
    <w:rsid w:val="00921214"/>
    <w:rsid w:val="00952E50"/>
    <w:rsid w:val="009626A5"/>
    <w:rsid w:val="00965590"/>
    <w:rsid w:val="00986D2C"/>
    <w:rsid w:val="0099395B"/>
    <w:rsid w:val="009B1C61"/>
    <w:rsid w:val="009B21DF"/>
    <w:rsid w:val="009B621C"/>
    <w:rsid w:val="009E4C73"/>
    <w:rsid w:val="00A21825"/>
    <w:rsid w:val="00A2708A"/>
    <w:rsid w:val="00AA56FA"/>
    <w:rsid w:val="00AC4C70"/>
    <w:rsid w:val="00AD5E79"/>
    <w:rsid w:val="00AE3A85"/>
    <w:rsid w:val="00AF2776"/>
    <w:rsid w:val="00B04E46"/>
    <w:rsid w:val="00B0662E"/>
    <w:rsid w:val="00B25C97"/>
    <w:rsid w:val="00B25EE6"/>
    <w:rsid w:val="00B337D4"/>
    <w:rsid w:val="00B37688"/>
    <w:rsid w:val="00B51758"/>
    <w:rsid w:val="00BB634D"/>
    <w:rsid w:val="00BD0279"/>
    <w:rsid w:val="00BD1788"/>
    <w:rsid w:val="00BE27EF"/>
    <w:rsid w:val="00BF3BB3"/>
    <w:rsid w:val="00C064AF"/>
    <w:rsid w:val="00C16669"/>
    <w:rsid w:val="00C21491"/>
    <w:rsid w:val="00C26A5B"/>
    <w:rsid w:val="00C51628"/>
    <w:rsid w:val="00C52798"/>
    <w:rsid w:val="00C53D44"/>
    <w:rsid w:val="00C677EB"/>
    <w:rsid w:val="00CD790F"/>
    <w:rsid w:val="00CE1D9D"/>
    <w:rsid w:val="00CF270F"/>
    <w:rsid w:val="00D00FA5"/>
    <w:rsid w:val="00D2253B"/>
    <w:rsid w:val="00D4226C"/>
    <w:rsid w:val="00D4716E"/>
    <w:rsid w:val="00D50A06"/>
    <w:rsid w:val="00D53A0B"/>
    <w:rsid w:val="00D5409B"/>
    <w:rsid w:val="00D64CBD"/>
    <w:rsid w:val="00D77792"/>
    <w:rsid w:val="00D84281"/>
    <w:rsid w:val="00DA0899"/>
    <w:rsid w:val="00DA4BEA"/>
    <w:rsid w:val="00DB02C0"/>
    <w:rsid w:val="00DB79FD"/>
    <w:rsid w:val="00DC2AC8"/>
    <w:rsid w:val="00DD74BE"/>
    <w:rsid w:val="00E02EF4"/>
    <w:rsid w:val="00E11B40"/>
    <w:rsid w:val="00E27554"/>
    <w:rsid w:val="00E3398F"/>
    <w:rsid w:val="00E345D1"/>
    <w:rsid w:val="00E37759"/>
    <w:rsid w:val="00E523AB"/>
    <w:rsid w:val="00E6203D"/>
    <w:rsid w:val="00E62709"/>
    <w:rsid w:val="00E822E8"/>
    <w:rsid w:val="00EB0CF1"/>
    <w:rsid w:val="00EB336B"/>
    <w:rsid w:val="00EB65A8"/>
    <w:rsid w:val="00EE2A12"/>
    <w:rsid w:val="00EE72C5"/>
    <w:rsid w:val="00EF7706"/>
    <w:rsid w:val="00F07492"/>
    <w:rsid w:val="00F12DB5"/>
    <w:rsid w:val="00F14A8F"/>
    <w:rsid w:val="00F274B2"/>
    <w:rsid w:val="00F56A21"/>
    <w:rsid w:val="00F6098B"/>
    <w:rsid w:val="00F73C58"/>
    <w:rsid w:val="00F74332"/>
    <w:rsid w:val="00F8522A"/>
    <w:rsid w:val="00FD65B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513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nhideWhenUsed/>
    <w:qFormat/>
    <w:rsid w:val="00F7433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2Char">
    <w:name w:val="Heading 2 Char"/>
    <w:basedOn w:val="DefaultParagraphFont"/>
    <w:rsid w:val="004E5710"/>
    <w:rPr>
      <w:color w:val="000000"/>
      <w:sz w:val="24"/>
      <w:lang w:val="en-US" w:eastAsia="en-US" w:bidi="ar-SA"/>
    </w:rPr>
  </w:style>
  <w:style w:type="character" w:customStyle="1" w:styleId="Heading1Char">
    <w:name w:val="Heading 1 Char"/>
    <w:basedOn w:val="DefaultParagraphFont"/>
    <w:link w:val="Heading1"/>
    <w:uiPriority w:val="9"/>
    <w:rsid w:val="005135BF"/>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rsid w:val="00F74332"/>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uiPriority w:val="99"/>
    <w:semiHidden/>
    <w:unhideWhenUsed/>
    <w:rsid w:val="002371F5"/>
    <w:pPr>
      <w:spacing w:after="120" w:line="480" w:lineRule="auto"/>
      <w:ind w:left="283"/>
    </w:pPr>
  </w:style>
  <w:style w:type="character" w:customStyle="1" w:styleId="BodyTextIndent2Char">
    <w:name w:val="Body Text Indent 2 Char"/>
    <w:basedOn w:val="DefaultParagraphFont"/>
    <w:link w:val="BodyTextIndent2"/>
    <w:uiPriority w:val="99"/>
    <w:semiHidden/>
    <w:rsid w:val="002371F5"/>
  </w:style>
</w:styles>
</file>

<file path=word/webSettings.xml><?xml version="1.0" encoding="utf-8"?>
<w:webSettings xmlns:r="http://schemas.openxmlformats.org/officeDocument/2006/relationships" xmlns:w="http://schemas.openxmlformats.org/wordprocessingml/2006/main">
  <w:divs>
    <w:div w:id="955523795">
      <w:bodyDiv w:val="1"/>
      <w:marLeft w:val="0"/>
      <w:marRight w:val="0"/>
      <w:marTop w:val="0"/>
      <w:marBottom w:val="0"/>
      <w:divBdr>
        <w:top w:val="none" w:sz="0" w:space="0" w:color="auto"/>
        <w:left w:val="none" w:sz="0" w:space="0" w:color="auto"/>
        <w:bottom w:val="none" w:sz="0" w:space="0" w:color="auto"/>
        <w:right w:val="none" w:sz="0" w:space="0" w:color="auto"/>
      </w:divBdr>
    </w:div>
    <w:div w:id="1151871953">
      <w:bodyDiv w:val="1"/>
      <w:marLeft w:val="0"/>
      <w:marRight w:val="0"/>
      <w:marTop w:val="0"/>
      <w:marBottom w:val="0"/>
      <w:divBdr>
        <w:top w:val="none" w:sz="0" w:space="0" w:color="auto"/>
        <w:left w:val="none" w:sz="0" w:space="0" w:color="auto"/>
        <w:bottom w:val="none" w:sz="0" w:space="0" w:color="auto"/>
        <w:right w:val="none" w:sz="0" w:space="0" w:color="auto"/>
      </w:divBdr>
    </w:div>
    <w:div w:id="21359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9605F-B554-4E58-B7ED-ECCEB585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pawankumar</dc:creator>
  <cp:lastModifiedBy>anilthakur</cp:lastModifiedBy>
  <cp:revision>7</cp:revision>
  <cp:lastPrinted>2012-03-30T04:49:00Z</cp:lastPrinted>
  <dcterms:created xsi:type="dcterms:W3CDTF">2012-04-05T10:52:00Z</dcterms:created>
  <dcterms:modified xsi:type="dcterms:W3CDTF">2012-04-06T05:30:00Z</dcterms:modified>
</cp:coreProperties>
</file>